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1BBD">
      <w:pPr>
        <w:pStyle w:val="printredaction-line"/>
        <w:divId w:val="145559499"/>
      </w:pPr>
      <w:r>
        <w:t>Редакция от 1 янв 2018</w:t>
      </w:r>
    </w:p>
    <w:p w:rsidR="00000000" w:rsidRDefault="00F21BBD">
      <w:pPr>
        <w:pStyle w:val="2"/>
        <w:divId w:val="145559499"/>
        <w:rPr>
          <w:rFonts w:eastAsia="Times New Roman"/>
        </w:rPr>
      </w:pPr>
      <w:r>
        <w:rPr>
          <w:rFonts w:eastAsia="Times New Roman"/>
        </w:rPr>
        <w:t>Как провести инструктаж по безопасности дорожного движения</w:t>
      </w:r>
    </w:p>
    <w:p w:rsidR="00000000" w:rsidRDefault="00F21BBD">
      <w:pPr>
        <w:pStyle w:val="a3"/>
        <w:divId w:val="145559499"/>
      </w:pPr>
      <w:r>
        <w:rPr>
          <w:b/>
          <w:bCs/>
        </w:rPr>
        <w:t>Т. Кутузова</w:t>
      </w:r>
    </w:p>
    <w:p w:rsidR="00000000" w:rsidRDefault="00F21BBD">
      <w:pPr>
        <w:pStyle w:val="a3"/>
        <w:divId w:val="290672002"/>
      </w:pPr>
      <w:r>
        <w:t>Инструктажи по безопасности дорожного движения (далее </w:t>
      </w:r>
      <w:r>
        <w:t>– инструктажи по БДД) обязательны для всех водителей. Если водитель не прошел инструктажи, его нельзя допускать к работе на линии. Во время инструктажей работников информируют</w:t>
      </w:r>
      <w:r>
        <w:t>: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 погодных условиях движения на маршруте;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 xml:space="preserve">местах отдыха и приема пищи, стоянки </w:t>
      </w:r>
      <w:r>
        <w:rPr>
          <w:rStyle w:val="xx-small"/>
          <w:rFonts w:eastAsia="Times New Roman"/>
        </w:rPr>
        <w:t>транспортных средств;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телефонах дежурных частей подразделений Госавтоинспекции МВД России по маршруту движения;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особенностях безопасности движения и эксплуатации транспорта при сезонных изменениях погоды;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причинах и обстоятельствах ДТП, которые происходили</w:t>
      </w:r>
      <w:r>
        <w:rPr>
          <w:rStyle w:val="xx-small"/>
          <w:rFonts w:eastAsia="Times New Roman"/>
        </w:rPr>
        <w:t xml:space="preserve"> раньше с работниками организации;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маршруте движения транспортного средства, расположении пунктов медицинской помощи, действиях при отставании от графика движения;</w:t>
      </w:r>
    </w:p>
    <w:p w:rsidR="00000000" w:rsidRDefault="00F21BBD">
      <w:pPr>
        <w:numPr>
          <w:ilvl w:val="0"/>
          <w:numId w:val="1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правилах загрузки транспортных средств и проведения весового и габаритного контроля при пере</w:t>
      </w:r>
      <w:r>
        <w:rPr>
          <w:rStyle w:val="xx-small"/>
          <w:rFonts w:eastAsia="Times New Roman"/>
        </w:rPr>
        <w:t>возке грузов.</w:t>
      </w:r>
    </w:p>
    <w:p w:rsidR="00000000" w:rsidRDefault="00F21BBD">
      <w:pPr>
        <w:pStyle w:val="a3"/>
        <w:divId w:val="290672002"/>
      </w:pPr>
      <w:r>
        <w:t>Это указано в</w:t>
      </w:r>
      <w:r>
        <w:t xml:space="preserve"> </w:t>
      </w:r>
      <w:hyperlink r:id="rId5" w:anchor="/document/99/499072725/XA00M6Q2MH/" w:history="1">
        <w:r>
          <w:rPr>
            <w:rStyle w:val="a4"/>
          </w:rPr>
          <w:t>пункте 15</w:t>
        </w:r>
      </w:hyperlink>
      <w:r>
        <w:t xml:space="preserve"> Правил обеспечения безопасности перевозок, утвержденных</w:t>
      </w:r>
      <w:r>
        <w:t xml:space="preserve"> </w:t>
      </w:r>
      <w:hyperlink r:id="rId6" w:anchor="/document/99/499072725/" w:history="1">
        <w:r>
          <w:rPr>
            <w:rStyle w:val="a4"/>
          </w:rPr>
          <w:t>приказом Минтранса Ро</w:t>
        </w:r>
        <w:r>
          <w:rPr>
            <w:rStyle w:val="a4"/>
          </w:rPr>
          <w:t>ссии от 15 января 2014 г. № 7</w:t>
        </w:r>
      </w:hyperlink>
      <w:r>
        <w:t xml:space="preserve"> (далее – Правила от 15 января 2014 г. № 7)</w:t>
      </w:r>
      <w:r>
        <w:t>.</w:t>
      </w:r>
    </w:p>
    <w:p w:rsidR="00000000" w:rsidRDefault="00F21BBD">
      <w:pPr>
        <w:pStyle w:val="a3"/>
        <w:divId w:val="290672002"/>
      </w:pPr>
      <w:r>
        <w:t xml:space="preserve">Существует четыре вида инструктажей по БДД: вводный, предрейсовый, сезонный и специальный </w:t>
      </w:r>
      <w:r>
        <w:t>(</w:t>
      </w:r>
      <w:hyperlink r:id="rId7" w:anchor="/document/99/499072725/XA00M7C2MK/" w:history="1">
        <w:r>
          <w:rPr>
            <w:rStyle w:val="a4"/>
          </w:rPr>
          <w:t>п. 16 Правил от</w:t>
        </w:r>
        <w:r>
          <w:rPr>
            <w:rStyle w:val="a4"/>
          </w:rPr>
          <w:t xml:space="preserve"> 15 января 2014 г. № 7</w:t>
        </w:r>
      </w:hyperlink>
      <w:r>
        <w:t>)</w:t>
      </w:r>
      <w:r>
        <w:t>.</w:t>
      </w:r>
    </w:p>
    <w:p w:rsidR="00000000" w:rsidRDefault="00F21BBD">
      <w:pPr>
        <w:divId w:val="473909592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не путайте инструктажи по БДД с инструктажами по охране труда. Их проводят независимо друг от друга. Можно объединить, например, вводный инструктаж по БДД с вводным инструктажем по охране труда. Такой общий инструктаж мож</w:t>
      </w:r>
      <w:r>
        <w:rPr>
          <w:rStyle w:val="xx-small"/>
          <w:rFonts w:eastAsia="Times New Roman"/>
        </w:rPr>
        <w:t>ет провести специалист по охране труда, который прошел аттестацию по БДД. При этом результаты инструктажей регистрируют в разных журналах.</w:t>
      </w:r>
    </w:p>
    <w:p w:rsidR="00000000" w:rsidRDefault="00F21BBD">
      <w:pPr>
        <w:pStyle w:val="a3"/>
        <w:divId w:val="290672002"/>
      </w:pPr>
      <w:r>
        <w:t>Для сотрудников, которые пользуются служебными автомобилями, но при этом не работают водителями, тоже нужно проводить</w:t>
      </w:r>
      <w:r>
        <w:t xml:space="preserve"> инструктажи по БДД</w:t>
      </w:r>
      <w:r>
        <w:t>.</w:t>
      </w:r>
    </w:p>
    <w:p w:rsidR="00000000" w:rsidRDefault="00F21BBD">
      <w:pPr>
        <w:pStyle w:val="a3"/>
        <w:divId w:val="290672002"/>
      </w:pPr>
      <w:r>
        <w:t>Если в штате организации нет специалиста по безопасности дорожного движения, проводить инструктажи может любой сотрудник, который прошел квалификационную подготовку</w:t>
      </w:r>
      <w:r>
        <w:t>.</w:t>
      </w:r>
    </w:p>
    <w:p w:rsidR="00000000" w:rsidRDefault="00F21BBD">
      <w:pPr>
        <w:pStyle w:val="2"/>
        <w:divId w:val="290672002"/>
        <w:rPr>
          <w:rFonts w:eastAsia="Times New Roman"/>
        </w:rPr>
      </w:pPr>
      <w:r>
        <w:rPr>
          <w:rFonts w:eastAsia="Times New Roman"/>
        </w:rPr>
        <w:t>Вводный инструктаж по безопасности дорожного движени</w:t>
      </w:r>
      <w:r>
        <w:rPr>
          <w:rFonts w:eastAsia="Times New Roman"/>
        </w:rPr>
        <w:t>я</w:t>
      </w:r>
    </w:p>
    <w:p w:rsidR="00000000" w:rsidRDefault="00F21BBD">
      <w:pPr>
        <w:pStyle w:val="a3"/>
        <w:divId w:val="290672002"/>
      </w:pPr>
      <w:r>
        <w:lastRenderedPageBreak/>
        <w:t>Вводный инструк</w:t>
      </w:r>
      <w:r>
        <w:t>таж по БДД проводят со всеми водителями при приеме на работу независимо от уровня квалификации и стажа работы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Кто проводи</w:t>
      </w:r>
      <w:r>
        <w:rPr>
          <w:b/>
          <w:bCs/>
          <w:i/>
          <w:iCs/>
        </w:rPr>
        <w:t>т</w:t>
      </w:r>
    </w:p>
    <w:p w:rsidR="00000000" w:rsidRDefault="00F21BBD">
      <w:pPr>
        <w:pStyle w:val="a3"/>
        <w:divId w:val="290672002"/>
      </w:pPr>
      <w:r>
        <w:t>Сотрудник, ответственный за организацию безопасности дорожного движения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О чем инструктироват</w:t>
      </w:r>
      <w:r>
        <w:rPr>
          <w:b/>
          <w:bCs/>
          <w:i/>
          <w:iCs/>
        </w:rPr>
        <w:t>ь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Общие сведения об организации – разме</w:t>
      </w:r>
      <w:r>
        <w:rPr>
          <w:rStyle w:val="xx-small"/>
          <w:rFonts w:eastAsia="Times New Roman"/>
        </w:rPr>
        <w:t>р и структура парка транспортных средств, виды перевозок.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Требования к водителю по организации и безопасной эксплуатации транспортных средств.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Правила внутреннего трудового распорядка.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Порядок прохождения предрейсового и послерейсового медицинских осмотров</w:t>
      </w:r>
      <w:r>
        <w:rPr>
          <w:rStyle w:val="xx-small"/>
          <w:rFonts w:eastAsia="Times New Roman"/>
        </w:rPr>
        <w:t>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Порядок прохождения предрейсового контроля технического состояния транспортного средства.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Нормы загрузки транспортных средств, для пассажирских перевозок — пассажировместимость.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Особенности обслуживания инвалидов при пассажирских перевозках.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Основные данные об аварийности на маршрутной сети, обстоятельствах и причинах ДТП.</w:t>
      </w:r>
    </w:p>
    <w:p w:rsidR="00000000" w:rsidRDefault="00F21BBD">
      <w:pPr>
        <w:numPr>
          <w:ilvl w:val="0"/>
          <w:numId w:val="2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Документы, необходимые для перевозок пассажиров или грузов.</w:t>
      </w:r>
    </w:p>
    <w:p w:rsidR="00000000" w:rsidRDefault="00F21BBD">
      <w:pPr>
        <w:pStyle w:val="a3"/>
        <w:divId w:val="290672002"/>
      </w:pPr>
      <w:r>
        <w:t>Это указано в</w:t>
      </w:r>
      <w:r>
        <w:t xml:space="preserve"> </w:t>
      </w:r>
      <w:hyperlink r:id="rId8" w:anchor="/document/99/499072725/XA00MA02N6/" w:history="1">
        <w:r>
          <w:rPr>
            <w:rStyle w:val="a4"/>
          </w:rPr>
          <w:t>пункте 18</w:t>
        </w:r>
      </w:hyperlink>
      <w:r>
        <w:t xml:space="preserve"> Правил от 15 </w:t>
      </w:r>
      <w:r>
        <w:t>января 2014 г. № 7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Где зафиксироват</w:t>
      </w:r>
      <w:r>
        <w:rPr>
          <w:b/>
          <w:bCs/>
          <w:i/>
          <w:iCs/>
        </w:rPr>
        <w:t>ь</w:t>
      </w:r>
    </w:p>
    <w:p w:rsidR="00000000" w:rsidRDefault="00F21BBD">
      <w:pPr>
        <w:pStyle w:val="a3"/>
        <w:divId w:val="290672002"/>
      </w:pPr>
      <w:r>
        <w:t>В журнале вводного инструктажа по БДД</w:t>
      </w:r>
      <w:r>
        <w:t>.</w:t>
      </w:r>
    </w:p>
    <w:p w:rsidR="00000000" w:rsidRDefault="00F21BBD">
      <w:pPr>
        <w:divId w:val="75571296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Как проходит аттестация ответственного за обеспечение безопасности дорожного движения</w:t>
      </w:r>
    </w:p>
    <w:p w:rsidR="00000000" w:rsidRDefault="00F21BBD">
      <w:pPr>
        <w:pStyle w:val="a3"/>
        <w:divId w:val="1202207146"/>
      </w:pPr>
      <w:r>
        <w:t>На каждом предприятии, которое осуществляет перевозки автомобильным и городским наз</w:t>
      </w:r>
      <w:r>
        <w:t>емным электрическим транспортом, назначают ответственного за обеспечение безопасности дорожного движения, который прошел аттестацию на право заниматься соответствующей деятельностью</w:t>
      </w:r>
      <w:r>
        <w:t>.</w:t>
      </w:r>
    </w:p>
    <w:p w:rsidR="00000000" w:rsidRDefault="00F21BBD">
      <w:pPr>
        <w:pStyle w:val="a3"/>
        <w:divId w:val="1202207146"/>
      </w:pPr>
      <w:r>
        <w:t>Порядок аттестации ответственного предусмотрен</w:t>
      </w:r>
      <w:r>
        <w:t xml:space="preserve"> </w:t>
      </w:r>
      <w:hyperlink r:id="rId9" w:anchor="/document/99/456055826/" w:history="1">
        <w:r>
          <w:rPr>
            <w:rStyle w:val="a4"/>
          </w:rPr>
          <w:t>приказом Минтранса России от 29 марта 2017 г. № 106</w:t>
        </w:r>
      </w:hyperlink>
      <w:r>
        <w:t>.</w:t>
      </w:r>
    </w:p>
    <w:p w:rsidR="00000000" w:rsidRDefault="00F21BBD">
      <w:pPr>
        <w:pStyle w:val="a3"/>
        <w:divId w:val="1202207146"/>
      </w:pPr>
      <w:r>
        <w:t>Аттестация проходит в региональной аттестационной комиссии. Комиссию формирует Минтранс России из представителей территориальных</w:t>
      </w:r>
      <w:r>
        <w:t xml:space="preserve"> </w:t>
      </w:r>
      <w:hyperlink r:id="rId10" w:anchor="/document/117/36671/backlinkanchor115/" w:history="1">
        <w:r>
          <w:rPr>
            <w:rStyle w:val="a4"/>
          </w:rPr>
          <w:t>Ространснадзора</w:t>
        </w:r>
      </w:hyperlink>
      <w:r>
        <w:t xml:space="preserve"> и ФБУ «Росавтотранс»</w:t>
      </w:r>
      <w:r>
        <w:t>.</w:t>
      </w:r>
    </w:p>
    <w:p w:rsidR="00000000" w:rsidRDefault="00F21BBD">
      <w:pPr>
        <w:pStyle w:val="a3"/>
        <w:divId w:val="1202207146"/>
      </w:pPr>
      <w:r>
        <w:t xml:space="preserve">График заседаний аттестационных комиссий утверждают на год и размещают на </w:t>
      </w:r>
      <w:hyperlink r:id="rId11" w:history="1">
        <w:r>
          <w:rPr>
            <w:rStyle w:val="a4"/>
          </w:rPr>
          <w:t>сайте ФБУ «Росавтотранс»</w:t>
        </w:r>
      </w:hyperlink>
      <w:r>
        <w:t xml:space="preserve"> </w:t>
      </w:r>
      <w:r>
        <w:t>в начале этого года</w:t>
      </w:r>
      <w:r>
        <w:t>.</w:t>
      </w:r>
    </w:p>
    <w:p w:rsidR="00000000" w:rsidRDefault="00F21BBD">
      <w:pPr>
        <w:pStyle w:val="a3"/>
        <w:divId w:val="1202207146"/>
      </w:pPr>
      <w:r>
        <w:lastRenderedPageBreak/>
        <w:t xml:space="preserve">Чтобы пройти аттестацию, специалист размещает на </w:t>
      </w:r>
      <w:hyperlink r:id="rId12" w:history="1">
        <w:r>
          <w:rPr>
            <w:rStyle w:val="a4"/>
          </w:rPr>
          <w:t>сайте ФБУ «Росавтотранс»</w:t>
        </w:r>
      </w:hyperlink>
      <w:r>
        <w:t xml:space="preserve"> не позднее 12 календарных дней до даты аттестации заявку, в которой указывает</w:t>
      </w:r>
      <w:r>
        <w:t>: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Ф. И. О.;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дату рождения;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 xml:space="preserve">СНИЛС; 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ад</w:t>
      </w:r>
      <w:r>
        <w:rPr>
          <w:rStyle w:val="xx-small"/>
          <w:rFonts w:eastAsia="Times New Roman"/>
        </w:rPr>
        <w:t xml:space="preserve">рес электронной почты; 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почтовый адрес;</w:t>
      </w:r>
    </w:p>
    <w:p w:rsidR="00000000" w:rsidRDefault="00F21BBD">
      <w:pPr>
        <w:numPr>
          <w:ilvl w:val="0"/>
          <w:numId w:val="3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предполагаемые дату, время и место аттестации.</w:t>
      </w:r>
    </w:p>
    <w:p w:rsidR="00000000" w:rsidRDefault="00F21BBD">
      <w:pPr>
        <w:pStyle w:val="a3"/>
        <w:divId w:val="1202207146"/>
      </w:pPr>
      <w:r>
        <w:t>В день аттестации специалист предоставляет в комиссию</w:t>
      </w:r>
      <w:r>
        <w:t>:</w:t>
      </w:r>
    </w:p>
    <w:p w:rsidR="00000000" w:rsidRDefault="00F21BBD">
      <w:pPr>
        <w:numPr>
          <w:ilvl w:val="0"/>
          <w:numId w:val="4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заявление о прохождении аттестации, которое содержит: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Ф. И. О.;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дату рождения;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место жительства;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гражданст</w:t>
      </w:r>
      <w:r>
        <w:rPr>
          <w:rStyle w:val="xx-small"/>
          <w:rFonts w:eastAsia="Times New Roman"/>
        </w:rPr>
        <w:t>во;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место работы и должность;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номер телефона;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адрес электронной почты;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почтовый адрес;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данные паспорта или иного документа, удостоверяющего личность;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СНИЛС;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согласие на обработку персональных данных;</w:t>
      </w:r>
      <w:r>
        <w:rPr>
          <w:rFonts w:eastAsia="Times New Roman"/>
        </w:rPr>
        <w:br/>
      </w:r>
      <w:r>
        <w:rPr>
          <w:rStyle w:val="xx-small"/>
          <w:rFonts w:eastAsia="Times New Roman"/>
        </w:rPr>
        <w:t>– подпись;</w:t>
      </w:r>
    </w:p>
    <w:p w:rsidR="00000000" w:rsidRDefault="00F21BBD">
      <w:pPr>
        <w:numPr>
          <w:ilvl w:val="0"/>
          <w:numId w:val="4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паспорт или иной документ, кото</w:t>
      </w:r>
      <w:r>
        <w:rPr>
          <w:rStyle w:val="xx-small"/>
          <w:rFonts w:eastAsia="Times New Roman"/>
        </w:rPr>
        <w:t>рый удостоверяет личность, и его копию;</w:t>
      </w:r>
    </w:p>
    <w:p w:rsidR="00000000" w:rsidRDefault="00F21BBD">
      <w:pPr>
        <w:numPr>
          <w:ilvl w:val="0"/>
          <w:numId w:val="4"/>
        </w:numPr>
        <w:spacing w:after="103"/>
        <w:ind w:left="686"/>
        <w:divId w:val="1202207146"/>
        <w:rPr>
          <w:rFonts w:eastAsia="Times New Roman"/>
        </w:rPr>
      </w:pPr>
      <w:r>
        <w:rPr>
          <w:rStyle w:val="xx-small"/>
          <w:rFonts w:eastAsia="Times New Roman"/>
        </w:rPr>
        <w:t>документы об образовании и квалификации в соответствии с</w:t>
      </w:r>
      <w:r>
        <w:rPr>
          <w:rStyle w:val="xx-small"/>
          <w:rFonts w:eastAsia="Times New Roman"/>
        </w:rPr>
        <w:t xml:space="preserve"> </w:t>
      </w:r>
      <w:hyperlink r:id="rId13" w:anchor="/document/99/420308969/XA00M4U2MM/" w:history="1">
        <w:r>
          <w:rPr>
            <w:rStyle w:val="a4"/>
            <w:rFonts w:eastAsia="Times New Roman"/>
          </w:rPr>
          <w:t>подпунктом 16.3</w:t>
        </w:r>
      </w:hyperlink>
      <w:r>
        <w:rPr>
          <w:rStyle w:val="xx-small"/>
          <w:rFonts w:eastAsia="Times New Roman"/>
        </w:rPr>
        <w:t> пункта 16 приказа Минтранса России от 28 сентября 2015 г. № 287 и и</w:t>
      </w:r>
      <w:r>
        <w:rPr>
          <w:rStyle w:val="xx-small"/>
          <w:rFonts w:eastAsia="Times New Roman"/>
        </w:rPr>
        <w:t>х копии.</w:t>
      </w:r>
    </w:p>
    <w:p w:rsidR="00000000" w:rsidRDefault="00F21BBD">
      <w:pPr>
        <w:pStyle w:val="a3"/>
        <w:divId w:val="1202207146"/>
      </w:pPr>
      <w:r>
        <w:t>Аттестация проходит в форме тестирования из 20 вопросов с вариантами ответов. Специалисту дают 30 минут для ответов на все вопросы. Чтобы пройти аттестацию, нужно ответить на 18 вопросов</w:t>
      </w:r>
      <w:r>
        <w:t>.</w:t>
      </w:r>
    </w:p>
    <w:p w:rsidR="00000000" w:rsidRDefault="00F21BBD">
      <w:pPr>
        <w:pStyle w:val="a3"/>
        <w:divId w:val="1202207146"/>
      </w:pPr>
      <w:r>
        <w:t>Вопросы для тестирования используют из перечня вопросов, ко</w:t>
      </w:r>
      <w:r>
        <w:t xml:space="preserve">торый утверждает Минтранс России по согласованию с МВД. Перечень размещают на </w:t>
      </w:r>
      <w:hyperlink r:id="rId14" w:history="1">
        <w:r>
          <w:rPr>
            <w:rStyle w:val="a4"/>
          </w:rPr>
          <w:t>сайте Минтранса России</w:t>
        </w:r>
      </w:hyperlink>
      <w:r>
        <w:t>.</w:t>
      </w:r>
    </w:p>
    <w:p w:rsidR="00000000" w:rsidRDefault="00F21BBD">
      <w:pPr>
        <w:pStyle w:val="a3"/>
        <w:divId w:val="1202207146"/>
      </w:pPr>
      <w:r>
        <w:t>Решение о том, прошел специалист аттестацию или нет, комиссия оформляет протоколом. Выписку из п</w:t>
      </w:r>
      <w:r>
        <w:t>ротокола выдают специалисту по его запросу</w:t>
      </w:r>
      <w:r>
        <w:t>.</w:t>
      </w:r>
    </w:p>
    <w:p w:rsidR="00000000" w:rsidRDefault="00F21BBD">
      <w:pPr>
        <w:pStyle w:val="a3"/>
        <w:divId w:val="1202207146"/>
      </w:pPr>
      <w:r>
        <w:t>Если специалист не прошел аттестацию, он может повторно подать заявку на аттестацию не ранее чем через семь рабочих дней после предыдущей аттестации</w:t>
      </w:r>
      <w:r>
        <w:t>.</w:t>
      </w:r>
    </w:p>
    <w:p w:rsidR="00000000" w:rsidRDefault="00F21BBD">
      <w:pPr>
        <w:pStyle w:val="2"/>
        <w:divId w:val="290672002"/>
        <w:rPr>
          <w:rFonts w:eastAsia="Times New Roman"/>
        </w:rPr>
      </w:pPr>
      <w:r>
        <w:rPr>
          <w:rFonts w:eastAsia="Times New Roman"/>
        </w:rPr>
        <w:t>Предрейсовый инструктаж по безопасности дорожного движени</w:t>
      </w:r>
      <w:r>
        <w:rPr>
          <w:rFonts w:eastAsia="Times New Roman"/>
        </w:rPr>
        <w:t>я</w:t>
      </w:r>
      <w:r>
        <w:rPr>
          <w:rStyle w:val="btn"/>
          <w:rFonts w:eastAsia="Times New Roman"/>
          <w:vanish/>
        </w:rPr>
        <w:t>1</w:t>
      </w:r>
    </w:p>
    <w:p w:rsidR="00000000" w:rsidRDefault="00F21BBD">
      <w:pPr>
        <w:pStyle w:val="a3"/>
        <w:divId w:val="290672002"/>
      </w:pPr>
      <w:r>
        <w:t>Предрейсовый инструктаж проводят перед выездом водителя по маршруту движения впервые, перед перевозкой детей и опасных, крупногабаритных и тяжеловесных грузов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lastRenderedPageBreak/>
        <w:t>Кто проводи</w:t>
      </w:r>
      <w:r>
        <w:rPr>
          <w:b/>
          <w:bCs/>
          <w:i/>
          <w:iCs/>
        </w:rPr>
        <w:t>т</w:t>
      </w:r>
    </w:p>
    <w:p w:rsidR="00000000" w:rsidRDefault="00F21BBD">
      <w:pPr>
        <w:pStyle w:val="a3"/>
        <w:divId w:val="290672002"/>
      </w:pPr>
      <w:r>
        <w:t>Предрейсовый инструктаж проводит сотрудник диспетчерской службы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О чем инструктиров</w:t>
      </w:r>
      <w:r>
        <w:rPr>
          <w:b/>
          <w:bCs/>
          <w:i/>
          <w:iCs/>
        </w:rPr>
        <w:t>ат</w:t>
      </w:r>
      <w:r>
        <w:rPr>
          <w:b/>
          <w:bCs/>
          <w:i/>
          <w:iCs/>
        </w:rPr>
        <w:t>ь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Протяженность маршрута, дорожные условия, наличие опасных участков и мест концентрации ДТП, особенности организации дорожного движения.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Конечные, промежуточные пункты маршрута, места отдыха, приема пищи, смены водителей (при необходимости), стоянки тра</w:t>
      </w:r>
      <w:r>
        <w:rPr>
          <w:rStyle w:val="xx-small"/>
          <w:rFonts w:eastAsia="Times New Roman"/>
        </w:rPr>
        <w:t>нспортных средств.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Расположение на маршруте пунктов медицинской и технической помощи, постов Госавтоинспекции МВД России, диспетчерских пунктов, автовокзалов и автостанций.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Условия работы водителя при увеличении интенсивности движения транспортных и пешехо</w:t>
      </w:r>
      <w:r>
        <w:rPr>
          <w:rStyle w:val="xx-small"/>
          <w:rFonts w:eastAsia="Times New Roman"/>
        </w:rPr>
        <w:t>дных потоков.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Безопасность движения в период каникул учащихся.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Информация об изменениях в организации перевозок, об особенностях проезда железнодорожных переездов, путепроводов и других искусственных сооружений, пользования паромными переправами и наплавны</w:t>
      </w:r>
      <w:r>
        <w:rPr>
          <w:rStyle w:val="xx-small"/>
          <w:rFonts w:eastAsia="Times New Roman"/>
        </w:rPr>
        <w:t>ми мостами.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Меры предосторожности при преодолении затяжных спусков и подъемов.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Действия водителя при отставании от графика по независящим от него причинам (при перевозке пассажиров по регулярным маршрутам).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Особенности посадки, высадки и </w:t>
      </w:r>
      <w:r>
        <w:rPr>
          <w:rStyle w:val="xx-small"/>
          <w:rFonts w:eastAsia="Times New Roman"/>
        </w:rPr>
        <w:t>перевозки инвалидов.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Особенности подачи автобуса к месту посадки пассажиров (при перевозке детей).</w:t>
      </w:r>
    </w:p>
    <w:p w:rsidR="00000000" w:rsidRDefault="00F21BBD">
      <w:pPr>
        <w:numPr>
          <w:ilvl w:val="0"/>
          <w:numId w:val="5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Особенности посадки и высадки детей, их перевозки, взаимодействия водителя с лицами, сопровождающими детей (при перевозке детей).</w:t>
      </w:r>
    </w:p>
    <w:p w:rsidR="00000000" w:rsidRDefault="00F21BBD">
      <w:pPr>
        <w:pStyle w:val="a3"/>
        <w:divId w:val="290672002"/>
      </w:pPr>
      <w:r>
        <w:t>Это указано в</w:t>
      </w:r>
      <w:r>
        <w:t xml:space="preserve"> </w:t>
      </w:r>
      <w:hyperlink r:id="rId15" w:anchor="/document/99/499072725/XA00MAI2N9/" w:history="1">
        <w:r>
          <w:rPr>
            <w:rStyle w:val="a4"/>
          </w:rPr>
          <w:t>пункте 19</w:t>
        </w:r>
      </w:hyperlink>
      <w:r>
        <w:t xml:space="preserve"> Правил от 15 января 2014 г. № 7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Где зафиксироват</w:t>
      </w:r>
      <w:r>
        <w:rPr>
          <w:b/>
          <w:bCs/>
          <w:i/>
          <w:iCs/>
        </w:rPr>
        <w:t>ь</w:t>
      </w:r>
    </w:p>
    <w:p w:rsidR="00000000" w:rsidRDefault="00F21BBD">
      <w:pPr>
        <w:pStyle w:val="a3"/>
        <w:divId w:val="290672002"/>
      </w:pPr>
      <w:r>
        <w:t>В журнале регистрации предрейсового инструктажа по БДД</w:t>
      </w:r>
      <w:r>
        <w:t>.</w:t>
      </w:r>
    </w:p>
    <w:p w:rsidR="00000000" w:rsidRDefault="00F21BBD">
      <w:pPr>
        <w:pStyle w:val="2"/>
        <w:divId w:val="290672002"/>
        <w:rPr>
          <w:rFonts w:eastAsia="Times New Roman"/>
        </w:rPr>
      </w:pPr>
      <w:r>
        <w:rPr>
          <w:rFonts w:eastAsia="Times New Roman"/>
        </w:rPr>
        <w:t>Сезонный инструктаж по безопасности дорожного движени</w:t>
      </w:r>
      <w:r>
        <w:rPr>
          <w:rFonts w:eastAsia="Times New Roman"/>
        </w:rPr>
        <w:t>я</w:t>
      </w:r>
    </w:p>
    <w:p w:rsidR="00000000" w:rsidRDefault="00F21BBD">
      <w:pPr>
        <w:pStyle w:val="a3"/>
        <w:divId w:val="290672002"/>
      </w:pPr>
      <w:r>
        <w:t>Сезонный инструктаж п</w:t>
      </w:r>
      <w:r>
        <w:t>о БДД проводят со всеми водителями два раза в год: в весенне-летний и осенне-зимний периоды. Например, в апреле–мае и октябре–ноябре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Кто проводи</w:t>
      </w:r>
      <w:r>
        <w:rPr>
          <w:b/>
          <w:bCs/>
          <w:i/>
          <w:iCs/>
        </w:rPr>
        <w:t>т</w:t>
      </w:r>
    </w:p>
    <w:p w:rsidR="00000000" w:rsidRDefault="00F21BBD">
      <w:pPr>
        <w:pStyle w:val="a3"/>
        <w:divId w:val="290672002"/>
      </w:pPr>
      <w:r>
        <w:t>Непосредственный руководитель водителя (начальник автоколонны) в сроки, установленные работодателем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О чем ин</w:t>
      </w:r>
      <w:r>
        <w:rPr>
          <w:b/>
          <w:bCs/>
          <w:i/>
          <w:iCs/>
        </w:rPr>
        <w:t>структироват</w:t>
      </w:r>
      <w:r>
        <w:rPr>
          <w:b/>
          <w:bCs/>
          <w:i/>
          <w:iCs/>
        </w:rPr>
        <w:t>ь</w:t>
      </w:r>
    </w:p>
    <w:p w:rsidR="00000000" w:rsidRDefault="00F21BBD">
      <w:pPr>
        <w:numPr>
          <w:ilvl w:val="0"/>
          <w:numId w:val="6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Особенности эксплуатации и управления транспортными средствами в весенне-летний и осенне-зимний периоды.</w:t>
      </w:r>
    </w:p>
    <w:p w:rsidR="00000000" w:rsidRDefault="00F21BBD">
      <w:pPr>
        <w:numPr>
          <w:ilvl w:val="0"/>
          <w:numId w:val="6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Обеспечение безопасности дорожного движения в сложных погодных и дорожных условиях.</w:t>
      </w:r>
    </w:p>
    <w:p w:rsidR="00000000" w:rsidRDefault="00F21BBD">
      <w:pPr>
        <w:pStyle w:val="a3"/>
        <w:divId w:val="290672002"/>
      </w:pPr>
      <w:r>
        <w:t>Это указано в</w:t>
      </w:r>
      <w:r>
        <w:t xml:space="preserve"> </w:t>
      </w:r>
      <w:hyperlink r:id="rId16" w:anchor="/document/99/499072725/XA00MB42NC/" w:history="1">
        <w:r>
          <w:rPr>
            <w:rStyle w:val="a4"/>
          </w:rPr>
          <w:t>пункте 20</w:t>
        </w:r>
      </w:hyperlink>
      <w:r>
        <w:t xml:space="preserve"> Правил от 15 января 2014 г. № 7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Где зафиксироват</w:t>
      </w:r>
      <w:r>
        <w:rPr>
          <w:b/>
          <w:bCs/>
          <w:i/>
          <w:iCs/>
        </w:rPr>
        <w:t>ь</w:t>
      </w:r>
    </w:p>
    <w:p w:rsidR="00000000" w:rsidRDefault="00F21BBD">
      <w:pPr>
        <w:pStyle w:val="a3"/>
        <w:divId w:val="290672002"/>
      </w:pPr>
      <w:r>
        <w:t>В журнале регистрации сезонных и специальных инструктажей по БДД</w:t>
      </w:r>
      <w:r>
        <w:t>.</w:t>
      </w:r>
    </w:p>
    <w:p w:rsidR="00000000" w:rsidRDefault="00F21BBD">
      <w:pPr>
        <w:pStyle w:val="2"/>
        <w:divId w:val="290672002"/>
        <w:rPr>
          <w:rFonts w:eastAsia="Times New Roman"/>
        </w:rPr>
      </w:pPr>
      <w:r>
        <w:rPr>
          <w:rFonts w:eastAsia="Times New Roman"/>
        </w:rPr>
        <w:t>Специальный инструктаж по безопасности дорожного движ</w:t>
      </w:r>
      <w:r>
        <w:rPr>
          <w:rFonts w:eastAsia="Times New Roman"/>
        </w:rPr>
        <w:t>ени</w:t>
      </w:r>
      <w:r>
        <w:rPr>
          <w:rFonts w:eastAsia="Times New Roman"/>
        </w:rPr>
        <w:t>я</w:t>
      </w:r>
    </w:p>
    <w:p w:rsidR="00000000" w:rsidRDefault="00F21BBD">
      <w:pPr>
        <w:pStyle w:val="a3"/>
        <w:divId w:val="290672002"/>
      </w:pPr>
      <w:r>
        <w:t>Специальный инструктаж проводят, чтобы сообщить водителям срочную информацию, когда</w:t>
      </w:r>
      <w:r>
        <w:t>:</w:t>
      </w:r>
    </w:p>
    <w:p w:rsidR="00000000" w:rsidRDefault="00F21BBD">
      <w:pPr>
        <w:numPr>
          <w:ilvl w:val="0"/>
          <w:numId w:val="7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вступили в силу нормативные правовые акты, которые влияют на профессиональную деятельность водителей;</w:t>
      </w:r>
    </w:p>
    <w:p w:rsidR="00000000" w:rsidRDefault="00F21BBD">
      <w:pPr>
        <w:numPr>
          <w:ilvl w:val="0"/>
          <w:numId w:val="7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изменился маршрут и условия движения, влияющие на безопасность д</w:t>
      </w:r>
      <w:r>
        <w:rPr>
          <w:rStyle w:val="xx-small"/>
          <w:rFonts w:eastAsia="Times New Roman"/>
        </w:rPr>
        <w:t>орожного движения;</w:t>
      </w:r>
    </w:p>
    <w:p w:rsidR="00000000" w:rsidRDefault="00F21BBD">
      <w:pPr>
        <w:numPr>
          <w:ilvl w:val="0"/>
          <w:numId w:val="7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произошло ДТП с человеческими жертвами, значительным материальным и экологическим ущербом;</w:t>
      </w:r>
    </w:p>
    <w:p w:rsidR="00000000" w:rsidRDefault="00F21BBD">
      <w:pPr>
        <w:numPr>
          <w:ilvl w:val="0"/>
          <w:numId w:val="7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совершен или есть угроза совершения террористического акта.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Кто проводи</w:t>
      </w:r>
      <w:r>
        <w:rPr>
          <w:b/>
          <w:bCs/>
          <w:i/>
          <w:iCs/>
        </w:rPr>
        <w:t>т</w:t>
      </w:r>
    </w:p>
    <w:p w:rsidR="00000000" w:rsidRDefault="00F21BBD">
      <w:pPr>
        <w:pStyle w:val="a3"/>
        <w:divId w:val="290672002"/>
      </w:pPr>
      <w:r>
        <w:t>Непосредственный руководитель водителя (начальник автоколонны) в сроки, у</w:t>
      </w:r>
      <w:r>
        <w:t>становленные работодателем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О чем инструктироват</w:t>
      </w:r>
      <w:r>
        <w:rPr>
          <w:b/>
          <w:bCs/>
          <w:i/>
          <w:iCs/>
        </w:rPr>
        <w:t>ь</w:t>
      </w:r>
    </w:p>
    <w:p w:rsidR="00000000" w:rsidRDefault="00F21BBD">
      <w:pPr>
        <w:numPr>
          <w:ilvl w:val="0"/>
          <w:numId w:val="8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Оценка ситуации, в связи с которой проводят инструктаж.</w:t>
      </w:r>
    </w:p>
    <w:p w:rsidR="00000000" w:rsidRDefault="00F21BBD">
      <w:pPr>
        <w:numPr>
          <w:ilvl w:val="0"/>
          <w:numId w:val="8"/>
        </w:numPr>
        <w:spacing w:after="103"/>
        <w:ind w:left="686"/>
        <w:divId w:val="290672002"/>
        <w:rPr>
          <w:rFonts w:eastAsia="Times New Roman"/>
        </w:rPr>
      </w:pPr>
      <w:r>
        <w:rPr>
          <w:rStyle w:val="xx-small"/>
          <w:rFonts w:eastAsia="Times New Roman"/>
        </w:rPr>
        <w:t>Руководство к действию для водителя в определенной ситуации.</w:t>
      </w:r>
    </w:p>
    <w:p w:rsidR="00000000" w:rsidRDefault="00F21BBD">
      <w:pPr>
        <w:pStyle w:val="a3"/>
        <w:divId w:val="290672002"/>
      </w:pPr>
      <w:r>
        <w:t>Это указано в</w:t>
      </w:r>
      <w:r>
        <w:t xml:space="preserve"> </w:t>
      </w:r>
      <w:hyperlink r:id="rId17" w:anchor="/document/99/499072725/XA00MBM2NF/" w:history="1">
        <w:r>
          <w:rPr>
            <w:rStyle w:val="a4"/>
          </w:rPr>
          <w:t>пункте 21</w:t>
        </w:r>
      </w:hyperlink>
      <w:r>
        <w:t xml:space="preserve"> Правил от 15 января 2014 г. № 7</w:t>
      </w:r>
      <w:r>
        <w:t>.</w:t>
      </w:r>
    </w:p>
    <w:p w:rsidR="00000000" w:rsidRDefault="00F21BBD">
      <w:pPr>
        <w:pStyle w:val="a3"/>
        <w:divId w:val="290672002"/>
      </w:pPr>
      <w:r>
        <w:rPr>
          <w:b/>
          <w:bCs/>
          <w:i/>
          <w:iCs/>
        </w:rPr>
        <w:t>Где зафиксироват</w:t>
      </w:r>
      <w:r>
        <w:rPr>
          <w:b/>
          <w:bCs/>
          <w:i/>
          <w:iCs/>
        </w:rPr>
        <w:t>ь</w:t>
      </w:r>
    </w:p>
    <w:p w:rsidR="00000000" w:rsidRDefault="00F21BBD">
      <w:pPr>
        <w:pStyle w:val="a3"/>
        <w:divId w:val="290672002"/>
      </w:pPr>
      <w:r>
        <w:t>В журнале регистрации сезонных и специальных инструктажей по БДД</w:t>
      </w:r>
      <w:r>
        <w:t>.</w:t>
      </w:r>
    </w:p>
    <w:p w:rsidR="00F21BBD" w:rsidRDefault="00F21BBD">
      <w:pPr>
        <w:divId w:val="1551071676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F21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45A"/>
    <w:multiLevelType w:val="multilevel"/>
    <w:tmpl w:val="AAB2E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1483F"/>
    <w:multiLevelType w:val="multilevel"/>
    <w:tmpl w:val="AA92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77DDE"/>
    <w:multiLevelType w:val="multilevel"/>
    <w:tmpl w:val="EF4A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DA3728"/>
    <w:multiLevelType w:val="multilevel"/>
    <w:tmpl w:val="823A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86B86"/>
    <w:multiLevelType w:val="multilevel"/>
    <w:tmpl w:val="97E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CB2468"/>
    <w:multiLevelType w:val="multilevel"/>
    <w:tmpl w:val="B07C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E4F1D"/>
    <w:multiLevelType w:val="multilevel"/>
    <w:tmpl w:val="9AC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B6ED6"/>
    <w:multiLevelType w:val="multilevel"/>
    <w:tmpl w:val="C99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2A2A36"/>
    <w:rsid w:val="002A2A36"/>
    <w:rsid w:val="00F2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customStyle="1" w:styleId="btn">
    <w:name w:val="bt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94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2002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52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9029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71676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://rosavtotransport.ru/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://rosavtotransport.ru/ru/search/documents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www.mintrans.ru/documents/10/9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8082</Characters>
  <Application>Microsoft Office Word</Application>
  <DocSecurity>0</DocSecurity>
  <Lines>67</Lines>
  <Paragraphs>18</Paragraphs>
  <ScaleCrop>false</ScaleCrop>
  <Company/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2018-07-02T06:51:00Z</dcterms:created>
  <dcterms:modified xsi:type="dcterms:W3CDTF">2018-07-02T06:51:00Z</dcterms:modified>
</cp:coreProperties>
</file>