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5413">
      <w:pPr>
        <w:pStyle w:val="printredaction-line"/>
        <w:divId w:val="2003389511"/>
      </w:pPr>
      <w:r>
        <w:t>Редакция от 1 янв 2016</w:t>
      </w:r>
    </w:p>
    <w:p w:rsidR="00000000" w:rsidRDefault="003C5413">
      <w:pPr>
        <w:pStyle w:val="2"/>
        <w:divId w:val="2003389511"/>
        <w:rPr>
          <w:rFonts w:eastAsia="Times New Roman"/>
        </w:rPr>
      </w:pPr>
      <w:r>
        <w:rPr>
          <w:rFonts w:eastAsia="Times New Roman"/>
        </w:rPr>
        <w:t>Какой документ регламентирует определение площади огнезащитной обработки деревянных конструкций кровли здания?</w:t>
      </w:r>
    </w:p>
    <w:p w:rsidR="00000000" w:rsidRDefault="003C5413">
      <w:pPr>
        <w:pStyle w:val="a3"/>
        <w:divId w:val="241834933"/>
      </w:pPr>
      <w:r>
        <w:t>Согласно</w:t>
      </w:r>
      <w:r>
        <w:t xml:space="preserve"> </w:t>
      </w:r>
      <w:hyperlink r:id="rId4" w:anchor="/document/99/901829466/XA00MEA2O1/" w:history="1">
        <w:r>
          <w:rPr>
            <w:rStyle w:val="a4"/>
          </w:rPr>
          <w:t>п. 11.2.</w:t>
        </w:r>
      </w:hyperlink>
      <w:r>
        <w:t xml:space="preserve"> </w:t>
      </w:r>
      <w:r>
        <w:t xml:space="preserve">СНиП 12-04-2002 (постановление Госстроя России от 17 сентября 2002 г. № 1230) безопасность сборки (монтажа) деревянных конструкций должна быть обеспечена на основе выполнения содержащихся в организационно-технологической документации (ПОС, ППР и др.) ряда </w:t>
      </w:r>
      <w:r>
        <w:t>решений по охране труда и, в том числе, мер безопасности при проведении работ по антисептированию и огнезащитной обработке древесины.</w:t>
      </w:r>
      <w:r>
        <w:t xml:space="preserve"> </w:t>
      </w:r>
    </w:p>
    <w:p w:rsidR="00000000" w:rsidRDefault="003C5413">
      <w:pPr>
        <w:pStyle w:val="a3"/>
        <w:divId w:val="241834933"/>
      </w:pPr>
      <w:r>
        <w:t>Согласно</w:t>
      </w:r>
      <w:r>
        <w:t xml:space="preserve"> </w:t>
      </w:r>
      <w:hyperlink r:id="rId5" w:anchor="/document/99/901829466/XA00MAI2MU/" w:history="1">
        <w:r>
          <w:rPr>
            <w:rStyle w:val="a4"/>
          </w:rPr>
          <w:t>п. 11.3.</w:t>
        </w:r>
      </w:hyperlink>
      <w:r>
        <w:t xml:space="preserve"> СНиП 12-04-2002 при произво</w:t>
      </w:r>
      <w:r>
        <w:t>дстве работ по сборке (монтажу) деревянных конструкций, помимо требований данного раздела, должны учитываться требования раздела 8 "Монтажные работы". При применении механизированного инструмента следует руководствоваться</w:t>
      </w:r>
      <w:r>
        <w:t xml:space="preserve"> </w:t>
      </w:r>
      <w:hyperlink r:id="rId6" w:anchor="/document/99/901794520/" w:history="1">
        <w:r>
          <w:rPr>
            <w:rStyle w:val="a4"/>
          </w:rPr>
          <w:t>СНиП 12-03-2001</w:t>
        </w:r>
      </w:hyperlink>
      <w:r>
        <w:t xml:space="preserve"> , при деревообработке и работах по антисептированию и огнезащитной обработке следует руководствоваться межотраслевыми правилами по охране труда.</w:t>
      </w:r>
      <w:r>
        <w:t xml:space="preserve"> </w:t>
      </w:r>
    </w:p>
    <w:p w:rsidR="00000000" w:rsidRDefault="003C5413">
      <w:pPr>
        <w:pStyle w:val="a3"/>
        <w:divId w:val="241834933"/>
      </w:pPr>
      <w:r>
        <w:t>При работах по антисептированию и огнезащитной обработке следуе</w:t>
      </w:r>
      <w:r>
        <w:t>т руководствоваться ПОТ Р М-004-97 (Межотраслевые правила по охране труда при использовании химических веществ", утв. постановлением Минтруда России от 17 сентября 1997 г.</w:t>
      </w:r>
      <w:r>
        <w:t xml:space="preserve"> </w:t>
      </w:r>
      <w:hyperlink r:id="rId7" w:anchor="/document/97/55240/" w:history="1">
        <w:r>
          <w:rPr>
            <w:rStyle w:val="a4"/>
          </w:rPr>
          <w:t>№ 44</w:t>
        </w:r>
      </w:hyperlink>
      <w:r>
        <w:t xml:space="preserve"> ). Таким образом, </w:t>
      </w:r>
      <w:r>
        <w:t>конкретный размер площади обработки  деревянных конструкций определяется по проектной и организационно-технологической документации.</w:t>
      </w:r>
      <w:r>
        <w:t xml:space="preserve"> </w:t>
      </w:r>
    </w:p>
    <w:p w:rsidR="00000000" w:rsidRDefault="003C5413">
      <w:pPr>
        <w:pStyle w:val="a3"/>
        <w:divId w:val="241834933"/>
      </w:pPr>
      <w:r>
        <w:t>Что касается соблюдения  требований охраны труда и пожарной безопасности, то  огнезащитным составом должна быть обработана</w:t>
      </w:r>
      <w:r>
        <w:t xml:space="preserve"> вся площадь деревянных конструкций двускатной крыши и, главное, обработана качественно. Именно это проверяется инспекторами Пожнадзора.</w:t>
      </w:r>
      <w:r>
        <w:t xml:space="preserve"> </w:t>
      </w:r>
    </w:p>
    <w:p w:rsidR="00000000" w:rsidRDefault="003C5413">
      <w:pPr>
        <w:pStyle w:val="a3"/>
        <w:divId w:val="241834933"/>
      </w:pPr>
      <w:r>
        <w:t>Согласно п. 3.3. "НПБ 232-96. Порядок осуществления контроля за соблюдением требований нормативных документов на средс</w:t>
      </w:r>
      <w:r>
        <w:t>тва огнезащиты (производство, применение и эксплуатация)" (утв. ГУГПС МВД РФ, введены в действие Приказом ГУГПС МВД РФ от 18 июня 1996 г</w:t>
      </w:r>
      <w:r>
        <w:t>.</w:t>
      </w:r>
      <w:hyperlink r:id="rId8" w:anchor="/document/97/99216/" w:history="1">
        <w:r>
          <w:rPr>
            <w:rStyle w:val="a4"/>
          </w:rPr>
          <w:t xml:space="preserve"> № 31</w:t>
        </w:r>
      </w:hyperlink>
      <w:r>
        <w:t xml:space="preserve"> ): «с целью определения качества выполненной огнезащ</w:t>
      </w:r>
      <w:r>
        <w:t>итной обработки металлоконструкций, кабелей, деревянных конструкций, защищенных огнезащитными средствами, не относящимися к пропиточным составам, и других материалов проводятся визуальный осмотр нанесенных огнезащитных покрытий для выявления необработанных</w:t>
      </w:r>
      <w:r>
        <w:t xml:space="preserve"> мест, трещин, отслоений, изменения цвета, посторонних пятен, инородных включений и других повреждений, а также замер толщины нанесенного слоя. Внешний вид огнезащитного покрытия, нанесенного на защищаемую поверхность, должен соответствовать требованиям НД</w:t>
      </w:r>
      <w:r>
        <w:t xml:space="preserve"> на данное покрытие.</w:t>
      </w:r>
      <w:r>
        <w:t xml:space="preserve"> </w:t>
      </w:r>
    </w:p>
    <w:p w:rsidR="00000000" w:rsidRDefault="003C5413">
      <w:pPr>
        <w:pStyle w:val="a3"/>
        <w:divId w:val="241834933"/>
      </w:pPr>
      <w:r>
        <w:t>Качество огнезащитной обработки деревянных конструкций пропиточными составами проверяется визуально для выявления необработанных мест, повреждений поверхностного слоя древесины и горючести стружки согласно п. 6 разд. 4 Руководства "Сп</w:t>
      </w:r>
      <w:r>
        <w:t>особы и средства огнезащиты древесины". - М.: ВНИИПО, 1994». В настоящее время действует Руководство "Способы и средства огнезащиты древесины", утв. МВД РФ 6 мая 1999 г..</w:t>
      </w:r>
      <w:r>
        <w:t xml:space="preserve"> </w:t>
      </w:r>
    </w:p>
    <w:p w:rsidR="003C5413" w:rsidRDefault="003C5413">
      <w:pPr>
        <w:divId w:val="14189427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</w:t>
      </w:r>
      <w:r>
        <w:rPr>
          <w:rFonts w:ascii="Arial" w:eastAsia="Times New Roman" w:hAnsi="Arial" w:cs="Arial"/>
          <w:sz w:val="20"/>
          <w:szCs w:val="20"/>
        </w:rPr>
        <w:t>018</w:t>
      </w:r>
    </w:p>
    <w:sectPr w:rsidR="003C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670AD"/>
    <w:rsid w:val="003C5413"/>
    <w:rsid w:val="0096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4275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51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493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otrud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2018-07-03T06:07:00Z</dcterms:created>
  <dcterms:modified xsi:type="dcterms:W3CDTF">2018-07-03T06:07:00Z</dcterms:modified>
</cp:coreProperties>
</file>