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07E0">
      <w:pPr>
        <w:pStyle w:val="printredaction-line"/>
        <w:divId w:val="1343320254"/>
      </w:pPr>
      <w:r>
        <w:t>Редакция от 1 янв 2016</w:t>
      </w:r>
    </w:p>
    <w:p w:rsidR="00000000" w:rsidRDefault="00A607E0">
      <w:pPr>
        <w:pStyle w:val="2"/>
        <w:divId w:val="1343320254"/>
        <w:rPr>
          <w:rFonts w:eastAsia="Times New Roman"/>
        </w:rPr>
      </w:pPr>
      <w:r>
        <w:rPr>
          <w:rFonts w:eastAsia="Times New Roman"/>
        </w:rPr>
        <w:t>Какие мероприятия по допуску работников подрядчика на объект должны быть отражены в акте-допуске?</w:t>
      </w:r>
    </w:p>
    <w:p w:rsidR="00000000" w:rsidRDefault="00A607E0">
      <w:pPr>
        <w:pStyle w:val="a3"/>
        <w:divId w:val="357892732"/>
      </w:pPr>
      <w:r>
        <w:t>В данном случае необходимо обратиться к</w:t>
      </w:r>
      <w:r>
        <w:t xml:space="preserve"> </w:t>
      </w:r>
      <w:hyperlink r:id="rId5" w:anchor="/document/99/901794520/" w:history="1">
        <w:r>
          <w:rPr>
            <w:rStyle w:val="a4"/>
          </w:rPr>
          <w:t>СНиП 12-03-2001</w:t>
        </w:r>
      </w:hyperlink>
      <w:r>
        <w:t xml:space="preserve"> “</w:t>
      </w:r>
      <w:r>
        <w:t>Безопасность труда в строительстве. Часть 1. Общие требования”, утв. постановлением Госстроя России от 23 июля 2001 г. № 80 (далее - СНиП 12-03-2001)</w:t>
      </w:r>
      <w:r>
        <w:t>.</w:t>
      </w:r>
    </w:p>
    <w:p w:rsidR="00000000" w:rsidRDefault="00A607E0">
      <w:pPr>
        <w:pStyle w:val="a3"/>
        <w:divId w:val="357892732"/>
      </w:pPr>
      <w:r>
        <w:t>Данным СНиП 12-03-2001 определены взаимоотношения между заказчиком и подрядчиком по охране труда.</w:t>
      </w:r>
      <w:r>
        <w:t xml:space="preserve"> </w:t>
      </w:r>
    </w:p>
    <w:p w:rsidR="00000000" w:rsidRDefault="00A607E0">
      <w:pPr>
        <w:pStyle w:val="a3"/>
        <w:divId w:val="357892732"/>
      </w:pPr>
      <w:r>
        <w:t>В соот</w:t>
      </w:r>
      <w:r>
        <w:t>ветствии с</w:t>
      </w:r>
      <w:r>
        <w:t xml:space="preserve"> </w:t>
      </w:r>
      <w:hyperlink r:id="rId6" w:anchor="/document/99/901794520/XA00M5Q2MD/" w:history="1">
        <w:r>
          <w:rPr>
            <w:rStyle w:val="a4"/>
          </w:rPr>
          <w:t>п. 4.6</w:t>
        </w:r>
      </w:hyperlink>
      <w:r>
        <w:t xml:space="preserve"> СНиП 12-03-2001 перед началом выполнения строительно-монтажных работ на территории организации подрядчик и организация, эксплуатирующая или строящая объект (заказ</w:t>
      </w:r>
      <w:r>
        <w:t>чик), обязаны оформить акт-допуск по форме Приложения В, в котором должны быть отражены мероприятия по обеспечению безопасности работ, предусмотренные</w:t>
      </w:r>
      <w:r>
        <w:t xml:space="preserve"> </w:t>
      </w:r>
      <w:hyperlink r:id="rId7" w:anchor="/document/99/901829466/XA00M3G2M3/" w:history="1">
        <w:r>
          <w:rPr>
            <w:rStyle w:val="a4"/>
          </w:rPr>
          <w:t>п. 3.5</w:t>
        </w:r>
      </w:hyperlink>
      <w:r>
        <w:t xml:space="preserve"> СНиП 12-04-2002 “Безоп</w:t>
      </w:r>
      <w:r>
        <w:t>асность труда в строительстве. Часть 2. Строительное производство”, утв. постановлением Госстроя России от 17 сентября 2002 г. № 123, включая мероприятия по допуску работников на объект</w:t>
      </w:r>
      <w:r>
        <w:t>.</w:t>
      </w:r>
    </w:p>
    <w:p w:rsidR="00000000" w:rsidRDefault="00A607E0">
      <w:pPr>
        <w:pStyle w:val="a3"/>
        <w:divId w:val="357892732"/>
      </w:pPr>
      <w:r>
        <w:t>Данные мероприятия включают</w:t>
      </w:r>
      <w:r>
        <w:t>:</w:t>
      </w:r>
    </w:p>
    <w:p w:rsidR="00000000" w:rsidRDefault="00A607E0">
      <w:pPr>
        <w:numPr>
          <w:ilvl w:val="0"/>
          <w:numId w:val="1"/>
        </w:numPr>
        <w:spacing w:after="103"/>
        <w:ind w:left="686"/>
        <w:divId w:val="357892732"/>
        <w:rPr>
          <w:rFonts w:eastAsia="Times New Roman"/>
        </w:rPr>
      </w:pPr>
      <w:r>
        <w:rPr>
          <w:rFonts w:eastAsia="Times New Roman"/>
        </w:rPr>
        <w:t>установление границы территории, выделяе</w:t>
      </w:r>
      <w:r>
        <w:rPr>
          <w:rFonts w:eastAsia="Times New Roman"/>
        </w:rPr>
        <w:t>мой подрядчику для производства работ;</w:t>
      </w:r>
    </w:p>
    <w:p w:rsidR="00000000" w:rsidRDefault="00A607E0">
      <w:pPr>
        <w:numPr>
          <w:ilvl w:val="0"/>
          <w:numId w:val="1"/>
        </w:numPr>
        <w:spacing w:after="103"/>
        <w:ind w:left="686"/>
        <w:divId w:val="357892732"/>
        <w:rPr>
          <w:rFonts w:eastAsia="Times New Roman"/>
        </w:rPr>
      </w:pPr>
      <w:r>
        <w:rPr>
          <w:rFonts w:eastAsia="Times New Roman"/>
        </w:rPr>
        <w:t>определение порядка допуска работников подрядной организации на территорию организации;</w:t>
      </w:r>
    </w:p>
    <w:p w:rsidR="00000000" w:rsidRDefault="00A607E0">
      <w:pPr>
        <w:numPr>
          <w:ilvl w:val="0"/>
          <w:numId w:val="1"/>
        </w:numPr>
        <w:spacing w:after="103"/>
        <w:ind w:left="686"/>
        <w:divId w:val="357892732"/>
        <w:rPr>
          <w:rFonts w:eastAsia="Times New Roman"/>
        </w:rPr>
      </w:pPr>
      <w:r>
        <w:rPr>
          <w:rFonts w:eastAsia="Times New Roman"/>
        </w:rPr>
        <w:t>проведение необходимых подготовительных работ на выделенной территории;</w:t>
      </w:r>
    </w:p>
    <w:p w:rsidR="00000000" w:rsidRDefault="00A607E0">
      <w:pPr>
        <w:numPr>
          <w:ilvl w:val="0"/>
          <w:numId w:val="1"/>
        </w:numPr>
        <w:spacing w:after="103"/>
        <w:ind w:left="686"/>
        <w:divId w:val="357892732"/>
        <w:rPr>
          <w:rFonts w:eastAsia="Times New Roman"/>
        </w:rPr>
      </w:pPr>
      <w:r>
        <w:rPr>
          <w:rFonts w:eastAsia="Times New Roman"/>
        </w:rPr>
        <w:t>определение зоны совмещенных работ и порядка выполнения т</w:t>
      </w:r>
      <w:r>
        <w:rPr>
          <w:rFonts w:eastAsia="Times New Roman"/>
        </w:rPr>
        <w:t>ам работ.</w:t>
      </w:r>
    </w:p>
    <w:p w:rsidR="00000000" w:rsidRDefault="00A607E0">
      <w:pPr>
        <w:pStyle w:val="a3"/>
        <w:divId w:val="357892732"/>
      </w:pPr>
      <w:r>
        <w:t>При допуске работников подрядчика на объект в акте-допуске необходимо отражать именно вышеуказанные мероприятия по охране труда</w:t>
      </w:r>
      <w:r>
        <w:t>.</w:t>
      </w:r>
    </w:p>
    <w:p w:rsidR="00A607E0" w:rsidRDefault="00A607E0">
      <w:pPr>
        <w:divId w:val="1259828713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A6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BB3"/>
    <w:multiLevelType w:val="multilevel"/>
    <w:tmpl w:val="BAA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34F83"/>
    <w:rsid w:val="00A34F83"/>
    <w:rsid w:val="00A6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28713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25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73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2018-07-02T07:17:00Z</dcterms:created>
  <dcterms:modified xsi:type="dcterms:W3CDTF">2018-07-02T07:17:00Z</dcterms:modified>
</cp:coreProperties>
</file>