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4F0433">
      <w:pPr>
        <w:pStyle w:val="electron-p"/>
        <w:spacing w:after="280" w:afterAutospacing="1"/>
      </w:pPr>
      <w:r>
        <w:t>Электронный журнал</w:t>
      </w:r>
    </w:p>
    <w:p w:rsidR="00000000" w:rsidRDefault="001934BF">
      <w:pPr>
        <w:spacing w:after="280" w:afterAutospacing="1"/>
      </w:pPr>
      <w:r>
        <w:rPr>
          <w:noProof/>
        </w:rPr>
        <w:drawing>
          <wp:inline distT="0" distB="0" distL="0" distR="0">
            <wp:extent cx="2095500" cy="304800"/>
            <wp:effectExtent l="19050" t="0" r="0" b="0"/>
            <wp:docPr id="1" name="Рисунок 1" descr="Электронный журнал «Справочник специалиста по охране тр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онный журнал «Справочник специалиста по охране труда»"/>
                    <pic:cNvPicPr>
                      <a:picLocks noChangeAspect="1" noChangeArrowheads="1"/>
                    </pic:cNvPicPr>
                  </pic:nvPicPr>
                  <pic:blipFill>
                    <a:blip r:embed="rId4"/>
                    <a:srcRect/>
                    <a:stretch>
                      <a:fillRect/>
                    </a:stretch>
                  </pic:blipFill>
                  <pic:spPr bwMode="auto">
                    <a:xfrm>
                      <a:off x="0" y="0"/>
                      <a:ext cx="2095500" cy="304800"/>
                    </a:xfrm>
                    <a:prstGeom prst="rect">
                      <a:avLst/>
                    </a:prstGeom>
                    <a:noFill/>
                    <a:ln w="9525">
                      <a:noFill/>
                      <a:miter lim="800000"/>
                      <a:headEnd/>
                      <a:tailEnd/>
                    </a:ln>
                  </pic:spPr>
                </pic:pic>
              </a:graphicData>
            </a:graphic>
          </wp:inline>
        </w:drawing>
      </w:r>
    </w:p>
    <w:p w:rsidR="00000000" w:rsidRDefault="004F0433">
      <w:pPr>
        <w:spacing w:after="280" w:afterAutospacing="1"/>
      </w:pPr>
    </w:p>
    <w:p w:rsidR="00000000" w:rsidRDefault="004F0433">
      <w:pPr>
        <w:spacing w:after="280" w:afterAutospacing="1"/>
      </w:pPr>
      <w:r>
        <w:t>Обучение по охране труда / локальные документы</w:t>
      </w:r>
    </w:p>
    <w:p w:rsidR="00000000" w:rsidRDefault="004F0433">
      <w:pPr>
        <w:spacing w:after="280" w:afterAutospacing="1"/>
      </w:pPr>
      <w:r>
        <w:rPr>
          <w:b/>
          <w:bCs/>
        </w:rPr>
        <w:t>Программа обучения по охране труда при выполнении работ на высоте</w:t>
      </w:r>
    </w:p>
    <w:p w:rsidR="00000000" w:rsidRDefault="004F0433">
      <w:pPr>
        <w:spacing w:after="280" w:afterAutospacing="1"/>
      </w:pPr>
      <w:r>
        <w:t>УТВЕРЖДАЮ</w:t>
      </w:r>
      <w:r>
        <w:br/>
        <w:t>Генеральный директор ООО «_________________»</w:t>
      </w:r>
      <w:r>
        <w:br/>
        <w:t>__________</w:t>
      </w:r>
      <w:r>
        <w:rPr>
          <w:vertAlign w:val="subscript"/>
        </w:rPr>
        <w:t>(фамилия и инициалы)</w:t>
      </w:r>
      <w:r>
        <w:t>______________</w:t>
      </w:r>
      <w:r>
        <w:br/>
        <w:t>«</w:t>
      </w:r>
      <w:r>
        <w:rPr>
          <w:i/>
          <w:iCs/>
        </w:rPr>
        <w:t>___</w:t>
      </w:r>
      <w:r>
        <w:t xml:space="preserve">» </w:t>
      </w:r>
      <w:r>
        <w:rPr>
          <w:i/>
          <w:iCs/>
        </w:rPr>
        <w:t>________</w:t>
      </w:r>
      <w:r>
        <w:rPr>
          <w:i/>
          <w:iCs/>
        </w:rPr>
        <w:t>_</w:t>
      </w:r>
      <w:r>
        <w:t xml:space="preserve"> 20</w:t>
      </w:r>
      <w:r>
        <w:rPr>
          <w:i/>
          <w:iCs/>
        </w:rPr>
        <w:t xml:space="preserve">___ </w:t>
      </w:r>
      <w:r>
        <w:t xml:space="preserve">г. </w:t>
      </w:r>
    </w:p>
    <w:p w:rsidR="00000000" w:rsidRDefault="004F0433">
      <w:pPr>
        <w:pStyle w:val="3"/>
        <w:spacing w:after="280" w:afterAutospacing="1"/>
      </w:pPr>
      <w:r>
        <w:t>1. Пояснительная записка</w:t>
      </w:r>
    </w:p>
    <w:p w:rsidR="00000000" w:rsidRDefault="004F0433">
      <w:pPr>
        <w:spacing w:after="280" w:afterAutospacing="1"/>
      </w:pPr>
      <w:r>
        <w:t xml:space="preserve">В соответствии с Порядком обучения по охране труда и проверки знаний требований охраны труда работников организаций, утв. </w:t>
      </w:r>
      <w:r>
        <w:rPr>
          <w:rStyle w:val="Spanlink"/>
          <w:u w:val="single"/>
        </w:rPr>
        <w:t>постановлением Минтруда России и Минобразования России от 13.01.2003 № 1/29</w:t>
      </w:r>
      <w:r>
        <w:t>, работодатель (или уп</w:t>
      </w:r>
      <w:r>
        <w:t xml:space="preserve">олномоченное им лицо) обязан организовать в течение месяца после приема на работу обучение безопасным методам и приемам выполнения работ всех поступающих на работу лиц, а также лиц, переводимых на другую работу. </w:t>
      </w:r>
    </w:p>
    <w:p w:rsidR="00000000" w:rsidRDefault="004F0433">
      <w:pPr>
        <w:spacing w:after="280" w:afterAutospacing="1"/>
      </w:pPr>
      <w:r>
        <w:t>Работодатель (или уполномоченное им лицо) о</w:t>
      </w:r>
      <w:r>
        <w:t>беспечивает обучение лиц, принимаемых на работу с вредными и (или) опасными условиями труда, безопасным методам и приемам выполнения работы со стажировкой на рабочем месте и сдачей экзамена, а в процессе трудовой деятельности — проведение периодического об</w:t>
      </w:r>
      <w:r>
        <w:t xml:space="preserve">учения по охране труда и проверки знаний требований охраны труда. </w:t>
      </w:r>
    </w:p>
    <w:p w:rsidR="00000000" w:rsidRDefault="004F0433">
      <w:pPr>
        <w:spacing w:after="280" w:afterAutospacing="1"/>
      </w:pPr>
      <w:r>
        <w:t>Работники рабочих профессий, которые впервые поступили на указанные работы либо имеющие перерыв в работе по профессии (виду работ) более года, проходят обучение и проверку знаний требований</w:t>
      </w:r>
      <w:r>
        <w:t xml:space="preserve"> охраны труда в течение первого месяца после назначения на эти работы. </w:t>
      </w:r>
    </w:p>
    <w:p w:rsidR="00000000" w:rsidRDefault="004F0433">
      <w:pPr>
        <w:spacing w:after="280" w:afterAutospacing="1"/>
      </w:pPr>
      <w:r>
        <w:t xml:space="preserve">Поскольку выполнение работ на высоте связано с вредными и опасными условиями труда, работник, выполняющий их, должен пройти обучение и проверку знаний по охране труда. </w:t>
      </w:r>
    </w:p>
    <w:p w:rsidR="00000000" w:rsidRDefault="004F0433">
      <w:pPr>
        <w:pStyle w:val="3"/>
        <w:spacing w:after="280" w:afterAutospacing="1"/>
      </w:pPr>
      <w:r>
        <w:lastRenderedPageBreak/>
        <w:t>2. Тематический</w:t>
      </w:r>
      <w:r>
        <w:t xml:space="preserve"> план обучения по охране труда работников при выполнении работ на высоте</w:t>
      </w:r>
    </w:p>
    <w:tbl>
      <w:tblPr>
        <w:tblW w:w="5000" w:type="pct"/>
        <w:tblCellMar>
          <w:top w:w="45" w:type="dxa"/>
          <w:left w:w="45" w:type="dxa"/>
          <w:bottom w:w="45" w:type="dxa"/>
          <w:right w:w="45" w:type="dxa"/>
        </w:tblCellMar>
        <w:tblLook w:val="04A0"/>
      </w:tblPr>
      <w:tblGrid>
        <w:gridCol w:w="1143"/>
        <w:gridCol w:w="5477"/>
        <w:gridCol w:w="2110"/>
      </w:tblGrid>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htable-thead-th"/>
            </w:pPr>
            <w:r>
              <w:t>Номер темы</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htable-thead-th"/>
            </w:pPr>
            <w:r>
              <w:t>Тема</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htable-thead-th"/>
            </w:pPr>
            <w:r>
              <w:t>Время изучения темы, час</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1</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Общие вопросы охраны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0,5</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2</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Законодательство по охране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2,0</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3</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Нормативные документы по охране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0,5</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4</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Организация и управл</w:t>
            </w:r>
            <w:r>
              <w:t>ение охраной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0,5</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5</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Обучение работников требованиям охраны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0,5</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6</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Несчастные случаи на производстве</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2,0</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7</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Характеристика условий труда при выполнении работ на высоте</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1,0</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8</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Требования безопасности при выполнении работ на высоте</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8,0</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9</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Средства</w:t>
            </w:r>
            <w:r>
              <w:t xml:space="preserve"> индивидуальной защиты</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3,0</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10</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Мероприятия по оказанию первой помощи пострадавшим при несчастных случаях</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2,0</w:t>
            </w:r>
          </w:p>
        </w:tc>
      </w:tr>
      <w:tr w:rsidR="00000000">
        <w:tc>
          <w:tcPr>
            <w:tcW w:w="0" w:type="auto"/>
            <w:gridSpan w:val="2"/>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Итого:</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4F0433">
            <w:pPr>
              <w:pStyle w:val="Tdtable-td"/>
            </w:pPr>
            <w:r>
              <w:t>20,0</w:t>
            </w:r>
          </w:p>
        </w:tc>
      </w:tr>
    </w:tbl>
    <w:p w:rsidR="00000000" w:rsidRDefault="004F0433"/>
    <w:p w:rsidR="00000000" w:rsidRDefault="004F0433">
      <w:pPr>
        <w:pStyle w:val="3"/>
        <w:spacing w:after="280" w:afterAutospacing="1"/>
      </w:pPr>
      <w:r>
        <w:t>Тема 1. Общие вопросы охраны труда</w:t>
      </w:r>
    </w:p>
    <w:p w:rsidR="00000000" w:rsidRDefault="004F0433">
      <w:pPr>
        <w:spacing w:after="280" w:afterAutospacing="1"/>
      </w:pPr>
      <w:r>
        <w:t>Определение терминов «Охрана труда», «Условия труда», «Вредный (опасный) производственный фактор»</w:t>
      </w:r>
      <w:r>
        <w:t xml:space="preserve">, «Безопасные условия труда», «Рабочее место», «Средства индивидуальной и коллективной защиты работников», «Производственная деятельность». </w:t>
      </w:r>
    </w:p>
    <w:p w:rsidR="00000000" w:rsidRDefault="004F0433">
      <w:pPr>
        <w:spacing w:after="280" w:afterAutospacing="1"/>
      </w:pPr>
      <w:r>
        <w:t>Основные направления государственной политики в области охраны труда. Безопасность труда как составная часть произв</w:t>
      </w:r>
      <w:r>
        <w:t xml:space="preserve">одственной деятельности. </w:t>
      </w:r>
    </w:p>
    <w:p w:rsidR="00000000" w:rsidRDefault="004F0433">
      <w:pPr>
        <w:pStyle w:val="3"/>
        <w:spacing w:after="280" w:afterAutospacing="1"/>
      </w:pPr>
      <w:r>
        <w:t>Тема 2. Законодательство по охране труда</w:t>
      </w:r>
    </w:p>
    <w:p w:rsidR="00000000" w:rsidRDefault="004F0433">
      <w:pPr>
        <w:spacing w:after="280" w:afterAutospacing="1"/>
      </w:pPr>
      <w:r>
        <w:rPr>
          <w:rStyle w:val="Spanlink"/>
          <w:u w:val="single"/>
        </w:rPr>
        <w:t>Трудовой кодекс</w:t>
      </w:r>
      <w:r>
        <w:t xml:space="preserve"> Российской Федерации. Обязанности работодателя по обеспечению безопасных условий и охраны труда. Обязанности работника в области охраны труда. </w:t>
      </w:r>
    </w:p>
    <w:p w:rsidR="00000000" w:rsidRDefault="004F0433">
      <w:pPr>
        <w:spacing w:after="280" w:afterAutospacing="1"/>
      </w:pPr>
      <w:r>
        <w:t>Коллективный договор. Содержа</w:t>
      </w:r>
      <w:r>
        <w:t xml:space="preserve">ние коллективного договора. Финансирование мероприятий по улучшению условий и охраны труда. </w:t>
      </w:r>
    </w:p>
    <w:p w:rsidR="00000000" w:rsidRDefault="004F0433">
      <w:pPr>
        <w:spacing w:after="280" w:afterAutospacing="1"/>
      </w:pPr>
      <w:r>
        <w:lastRenderedPageBreak/>
        <w:t>Трудовой договор. Содержание трудового договора. Срок трудового договора.</w:t>
      </w:r>
    </w:p>
    <w:p w:rsidR="00000000" w:rsidRDefault="004F0433">
      <w:pPr>
        <w:spacing w:after="280" w:afterAutospacing="1"/>
      </w:pPr>
      <w:r>
        <w:t>Право работника на труд, отвечающий требованиям безопасности и гигиены.</w:t>
      </w:r>
    </w:p>
    <w:p w:rsidR="00000000" w:rsidRDefault="004F0433">
      <w:pPr>
        <w:spacing w:after="280" w:afterAutospacing="1"/>
      </w:pPr>
      <w:r>
        <w:t>Обязательные пред</w:t>
      </w:r>
      <w:r>
        <w:t>варительные и периодические медицинские осмотры (обследования).</w:t>
      </w:r>
    </w:p>
    <w:p w:rsidR="00000000" w:rsidRDefault="004F0433">
      <w:pPr>
        <w:spacing w:after="280" w:afterAutospacing="1"/>
      </w:pPr>
      <w:r>
        <w:t>Обеспечение работников средствами индивидуальной защиты.</w:t>
      </w:r>
    </w:p>
    <w:p w:rsidR="00000000" w:rsidRDefault="004F0433">
      <w:pPr>
        <w:spacing w:after="280" w:afterAutospacing="1"/>
      </w:pPr>
      <w:r>
        <w:t>Порядок выдачи работникам молока или других равноценных пищевых продуктов.</w:t>
      </w:r>
    </w:p>
    <w:p w:rsidR="00000000" w:rsidRDefault="004F0433">
      <w:pPr>
        <w:spacing w:after="280" w:afterAutospacing="1"/>
      </w:pPr>
      <w:r>
        <w:t>Режим рабочего времени и время отдыха. Продолжительность раб</w:t>
      </w:r>
      <w:r>
        <w:t>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w:t>
      </w:r>
      <w:r>
        <w:t xml:space="preserve">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 </w:t>
      </w:r>
    </w:p>
    <w:p w:rsidR="00000000" w:rsidRDefault="004F0433">
      <w:pPr>
        <w:pStyle w:val="3"/>
        <w:spacing w:after="280" w:afterAutospacing="1"/>
      </w:pPr>
      <w:r>
        <w:t>Тема 3. Нормативные правовые документы по охране труда</w:t>
      </w:r>
    </w:p>
    <w:p w:rsidR="00000000" w:rsidRDefault="004F0433">
      <w:pPr>
        <w:spacing w:after="280" w:afterAutospacing="1"/>
      </w:pPr>
      <w:r>
        <w:t>Система стандартов безопасности труда (</w:t>
      </w:r>
      <w:r>
        <w:t xml:space="preserve">ССБТ). Стандарты предприятия по безопасности труда. </w:t>
      </w:r>
    </w:p>
    <w:p w:rsidR="00000000" w:rsidRDefault="004F0433">
      <w:pPr>
        <w:spacing w:after="280" w:afterAutospacing="1"/>
      </w:pPr>
      <w:r>
        <w:t>Правила, нормы, типовые инструкции и другие нормативные документы по охране труда.</w:t>
      </w:r>
    </w:p>
    <w:p w:rsidR="00000000" w:rsidRDefault="004F0433">
      <w:pPr>
        <w:spacing w:after="280" w:afterAutospacing="1"/>
      </w:pPr>
      <w:r>
        <w:t>Инструкции по охране труда, обязательные для работников.</w:t>
      </w:r>
    </w:p>
    <w:p w:rsidR="00000000" w:rsidRDefault="004F0433">
      <w:pPr>
        <w:pStyle w:val="3"/>
        <w:spacing w:after="280" w:afterAutospacing="1"/>
      </w:pPr>
      <w:r>
        <w:t>Тема 4. Организация и управление охраной труда</w:t>
      </w:r>
    </w:p>
    <w:p w:rsidR="00000000" w:rsidRDefault="004F0433">
      <w:pPr>
        <w:spacing w:after="280" w:afterAutospacing="1"/>
      </w:pPr>
      <w:r>
        <w:t xml:space="preserve">Государственное </w:t>
      </w:r>
      <w:r>
        <w:t xml:space="preserve">управление охраной труда. Органы государственного надзора и контроля соблюдения трудового законодательства. Служба охраны труда в организации. Комитет (комиссия) по охране труда. </w:t>
      </w:r>
    </w:p>
    <w:p w:rsidR="00000000" w:rsidRDefault="004F0433">
      <w:pPr>
        <w:pStyle w:val="3"/>
        <w:spacing w:after="280" w:afterAutospacing="1"/>
      </w:pPr>
      <w:r>
        <w:t>Тема 5. Обучение работников требованиям охраны труда</w:t>
      </w:r>
    </w:p>
    <w:p w:rsidR="00000000" w:rsidRDefault="004F0433">
      <w:pPr>
        <w:spacing w:after="280" w:afterAutospacing="1"/>
      </w:pPr>
      <w:r>
        <w:t>Обучение и проверка зна</w:t>
      </w:r>
      <w:r>
        <w:t xml:space="preserve">ний работников по охране труда. Проведение инструктажей по охране труда: вводного, первичного на рабочем месте, повторного, внепланового, целевого. </w:t>
      </w:r>
    </w:p>
    <w:p w:rsidR="00000000" w:rsidRDefault="004F0433">
      <w:pPr>
        <w:spacing w:after="280" w:afterAutospacing="1"/>
      </w:pPr>
      <w:r>
        <w:lastRenderedPageBreak/>
        <w:t>Обучение лиц, поступающих на работу с вредными и (или) опасными условиями труда, безопасным методам и прием</w:t>
      </w:r>
      <w:r>
        <w:t xml:space="preserve">ам выполнения работ со стажировкой на рабочем месте и сдачей экзаменов. Периодическое обучение работников безопасности труда и проверка знаний требований охраны труда в период работы. </w:t>
      </w:r>
    </w:p>
    <w:p w:rsidR="00000000" w:rsidRDefault="004F0433">
      <w:pPr>
        <w:pStyle w:val="3"/>
        <w:spacing w:after="280" w:afterAutospacing="1"/>
      </w:pPr>
      <w:r>
        <w:t>Тема 6. Несчастные случаи на производстве</w:t>
      </w:r>
    </w:p>
    <w:p w:rsidR="00000000" w:rsidRDefault="004F0433">
      <w:pPr>
        <w:spacing w:after="280" w:afterAutospacing="1"/>
      </w:pPr>
      <w:r>
        <w:t>Несчастные случаи на производ</w:t>
      </w:r>
      <w:r>
        <w:t xml:space="preserve">стве, подлежащие расследованию и учету. Обязанности работодателя при несчастном случае на производстве. Порядок расследования несчастного случая на производстве. Оформление материалов расследования несчастного случая на производстве. </w:t>
      </w:r>
    </w:p>
    <w:p w:rsidR="00000000" w:rsidRDefault="004F0433">
      <w:pPr>
        <w:pStyle w:val="3"/>
        <w:spacing w:after="280" w:afterAutospacing="1"/>
      </w:pPr>
      <w:r>
        <w:t>Тема 7. Характеристик</w:t>
      </w:r>
      <w:r>
        <w:t>а условий труда при выполнении работ на высоте</w:t>
      </w:r>
    </w:p>
    <w:p w:rsidR="00000000" w:rsidRDefault="004F0433">
      <w:pPr>
        <w:spacing w:after="280" w:afterAutospacing="1"/>
      </w:pPr>
      <w:r>
        <w:t xml:space="preserve">Специфические особенности работы при выполнении работ на высоте. Характерные примеры несчастных случаев и заболеваний среди работников при выполнении работ на высоте. </w:t>
      </w:r>
    </w:p>
    <w:p w:rsidR="00000000" w:rsidRDefault="004F0433">
      <w:pPr>
        <w:spacing w:after="280" w:afterAutospacing="1"/>
      </w:pPr>
      <w:r>
        <w:t>Опасные и вредные производственные фактор</w:t>
      </w:r>
      <w:r>
        <w:t xml:space="preserve">ы, которые могут оказывать неблагоприятное влияние на работника. </w:t>
      </w:r>
    </w:p>
    <w:p w:rsidR="00000000" w:rsidRDefault="004F0433">
      <w:pPr>
        <w:spacing w:after="280" w:afterAutospacing="1"/>
      </w:pPr>
      <w:r>
        <w:t xml:space="preserve">Характеристика вредного и опасного воздействия на организм человека опасных и вредных производственных факторов. </w:t>
      </w:r>
    </w:p>
    <w:p w:rsidR="00000000" w:rsidRDefault="004F0433">
      <w:pPr>
        <w:pStyle w:val="3"/>
        <w:spacing w:after="280" w:afterAutospacing="1"/>
      </w:pPr>
      <w:r>
        <w:t>Тема 8. Требования безопасности при выполнении работ на высоте</w:t>
      </w:r>
    </w:p>
    <w:p w:rsidR="00000000" w:rsidRDefault="004F0433">
      <w:pPr>
        <w:spacing w:after="280" w:afterAutospacing="1"/>
      </w:pPr>
      <w:r>
        <w:t>Виды работ, к</w:t>
      </w:r>
      <w:r>
        <w:t>оторые относятся к работам на высоте.</w:t>
      </w:r>
    </w:p>
    <w:p w:rsidR="00000000" w:rsidRDefault="004F0433">
      <w:pPr>
        <w:spacing w:after="280" w:afterAutospacing="1"/>
      </w:pPr>
      <w:r>
        <w:t>Требования, предъявляемые к работникам, при работе на высоте. Перечень требований, предъявляемых к работникам, проводящим работы на высоте. Допуск работника к выполнению работ на высоте. Три группы по безопасности рабо</w:t>
      </w:r>
      <w:r>
        <w:t xml:space="preserve">т на высоте, на которые делятся работники, допускаемые к работам на высоте без применения инвентарных лесов и подмостей, а также с применением систем канатного доступа. </w:t>
      </w:r>
    </w:p>
    <w:p w:rsidR="00000000" w:rsidRDefault="004F0433">
      <w:pPr>
        <w:spacing w:after="280" w:afterAutospacing="1"/>
      </w:pPr>
      <w:r>
        <w:t>Обеспечение безопасности работ на высоте. Организация проведения технико-технологическ</w:t>
      </w:r>
      <w:r>
        <w:t>их и организационных мероприятий до начала выполнения работ на высоте. Случаи, при которых не допускается выполнение работ на высоте. Назначение и обязанности ответственного лица за организацию и безопасное проведение работ на высоте. Обязанности работодат</w:t>
      </w:r>
      <w:r>
        <w:t xml:space="preserve">еля для обеспечения безопасности работ. </w:t>
      </w:r>
    </w:p>
    <w:p w:rsidR="00000000" w:rsidRDefault="004F0433">
      <w:pPr>
        <w:spacing w:after="280" w:afterAutospacing="1"/>
      </w:pPr>
      <w:r>
        <w:lastRenderedPageBreak/>
        <w:t>Организация работ на высоте с оформлением наряда-допуска. Перечень работ, выполняемых на высоте по наряду-допуску. Работы на высоте, которые могут быть начаты без оформления наряда-допуска. Наряд-допуск: правила офо</w:t>
      </w:r>
      <w:r>
        <w:t xml:space="preserve">рмления, содержание, срок действия, учет работ по нарядам-допускам, журнал учета работ по наряду-допуску. Допуск к выполнению работ на высоте в охранных зонах сооружений или коммуникаций. </w:t>
      </w:r>
    </w:p>
    <w:p w:rsidR="00000000" w:rsidRDefault="004F0433">
      <w:pPr>
        <w:spacing w:after="280" w:afterAutospacing="1"/>
      </w:pPr>
      <w:r>
        <w:t>ППР на высоте: разработка, содержание, ответственное лицо за утверж</w:t>
      </w:r>
      <w:r>
        <w:t>дение ППР.</w:t>
      </w:r>
    </w:p>
    <w:p w:rsidR="00000000" w:rsidRDefault="004F0433">
      <w:pPr>
        <w:spacing w:after="280" w:afterAutospacing="1"/>
      </w:pPr>
      <w:r>
        <w:t xml:space="preserve">Обязанности и ответственность должностных лиц, выдающих наряд-допуск. Обязанности и ответственность ответственного руководителя работ. Обязанности ответственного исполнителя работ. Обязанности членов бригады. </w:t>
      </w:r>
    </w:p>
    <w:p w:rsidR="00000000" w:rsidRDefault="004F0433">
      <w:pPr>
        <w:spacing w:after="280" w:afterAutospacing="1"/>
      </w:pPr>
      <w:r>
        <w:t>Действие работника перед началом вы</w:t>
      </w:r>
      <w:r>
        <w:t xml:space="preserve">полнения работы на высоте. Существующие ограничения для начала работы. Нарушения требований безопасности, при которых работник не должен приступать к выполнению работ на высоте. </w:t>
      </w:r>
    </w:p>
    <w:p w:rsidR="00000000" w:rsidRDefault="004F0433">
      <w:pPr>
        <w:spacing w:after="280" w:afterAutospacing="1"/>
      </w:pPr>
      <w:r>
        <w:t>Запрещение работнику, находящемуся в болезненном или переутомленном состоянии</w:t>
      </w:r>
      <w:r>
        <w:t xml:space="preserve">, а также под воздействием алкоголя, наркотических веществ или лекарств, притупляющих внимание и реакцию, приступать к работе, так как это может привести к несчастному случаю. </w:t>
      </w:r>
    </w:p>
    <w:p w:rsidR="00000000" w:rsidRDefault="004F0433">
      <w:pPr>
        <w:spacing w:after="280" w:afterAutospacing="1"/>
      </w:pPr>
      <w:r>
        <w:t>Запрещение работнику приступать к работе, если у него имеются сомнения в обеспе</w:t>
      </w:r>
      <w:r>
        <w:t xml:space="preserve">чении безопасности при выполнении предстоящей работы. Необходимость обо всех неисправностях оборудования или приспособлений сообщить руководителю и к работе не приступать до их устранения. </w:t>
      </w:r>
    </w:p>
    <w:p w:rsidR="00000000" w:rsidRDefault="004F0433">
      <w:pPr>
        <w:spacing w:after="280" w:afterAutospacing="1"/>
      </w:pPr>
      <w:r>
        <w:t>Требования к организации рабочей зоны. Требования к освещению рабо</w:t>
      </w:r>
      <w:r>
        <w:t xml:space="preserve">чего места. Осмотр рабочего места перед началом работ на высоте по наряду-допуску. </w:t>
      </w:r>
    </w:p>
    <w:p w:rsidR="00000000" w:rsidRDefault="004F0433">
      <w:pPr>
        <w:spacing w:after="280" w:afterAutospacing="1"/>
      </w:pPr>
      <w:r>
        <w:t>Требования по охране труда, предъявляемые к производственным помещениям и производственным площадкам. Защитные, страховочные и сигнальные ограждения и границы опасных зон п</w:t>
      </w:r>
      <w:r>
        <w:t>ри выполнении работ на высоте. Зоны повышенной опасности под местом производства работ (внизу). Требования к защитным устройствам (настилам, сеткам, козырькам). Установка и снятие ограждений. Места хранения материалов. Материалы, изделия, конструкции при п</w:t>
      </w:r>
      <w:r>
        <w:t>риеме и складировании на рабочих местах, находящихся на высоте. Норма запаса материалов, содержащих вредные, пожароопасные и взрывоопасные вещества, на рабочем месте. Требования к проемам в стенах, проходам на площадках и рабочих местах. Требования безопас</w:t>
      </w:r>
      <w:r>
        <w:t xml:space="preserve">ности, предъявляемые к лесам, подмостям и другим приспособлениям для выполнения работ на высоте. Осмотр лесов. Журнал приема и осмотра лесов и подмостей. Требования к подвесным лесам, подмостям и люлькам. Испытания. </w:t>
      </w:r>
    </w:p>
    <w:p w:rsidR="00000000" w:rsidRDefault="004F0433">
      <w:pPr>
        <w:spacing w:after="280" w:afterAutospacing="1"/>
      </w:pPr>
      <w:r>
        <w:lastRenderedPageBreak/>
        <w:t>Меры безопасности при многоярусном хара</w:t>
      </w:r>
      <w:r>
        <w:t xml:space="preserve">ктере производства работ. Меры безопасности при эксплуатации передвижных средств подмащивания. </w:t>
      </w:r>
    </w:p>
    <w:p w:rsidR="00000000" w:rsidRDefault="004F0433">
      <w:pPr>
        <w:spacing w:after="280" w:afterAutospacing="1"/>
      </w:pPr>
      <w:r>
        <w:t>Требования к применению систем обеспечения безопасности работ на высоте. Виды системы обеспечения безопасности работ на высоте: удерживающие системы, системы по</w:t>
      </w:r>
      <w:r>
        <w:t xml:space="preserve">зиционирования, страховочные системы, системы спасения и эвакуации. Требования к системам обеспечения безопасности работ на высоте. Состав системы обеспечения безопасности работ. </w:t>
      </w:r>
    </w:p>
    <w:p w:rsidR="00000000" w:rsidRDefault="004F0433">
      <w:pPr>
        <w:spacing w:after="280" w:afterAutospacing="1"/>
      </w:pPr>
      <w:r>
        <w:t>Специальные требования по охране труда, предъявляемые к производству работ н</w:t>
      </w:r>
      <w:r>
        <w:t xml:space="preserve">а высоте. Система канатного доступа. Требования по охране труда работников при перемещении по конструкциям и высотным объектам. Жесткие и гибкие анкерные линии. </w:t>
      </w:r>
    </w:p>
    <w:p w:rsidR="00000000" w:rsidRDefault="004F0433">
      <w:pPr>
        <w:spacing w:after="280" w:afterAutospacing="1"/>
      </w:pPr>
      <w:r>
        <w:t xml:space="preserve">Требования по охране труда к применению лестниц, площадок, трапов. Требования по охране труда </w:t>
      </w:r>
      <w:r>
        <w:t xml:space="preserve">при применении когтей и лазов монтерских. Требования по охране труда к оборудованию, механизмам, ручному инструменту, применяемым при работе на высоте. </w:t>
      </w:r>
    </w:p>
    <w:p w:rsidR="00000000" w:rsidRDefault="004F0433">
      <w:pPr>
        <w:spacing w:after="280" w:afterAutospacing="1"/>
      </w:pPr>
      <w:r>
        <w:t>Требования по охране труда при работах на высоте с применением грузоподъемных механизмов и устройств, с</w:t>
      </w:r>
      <w:r>
        <w:t xml:space="preserve">редств малой механизации. Требования по охране труда при монтаже и демонтаже на высоте стальных и сборных несущих конструкций. Требования по охране труда при установке и монтаже на высоте деревянных конструкций. </w:t>
      </w:r>
    </w:p>
    <w:p w:rsidR="00000000" w:rsidRDefault="004F0433">
      <w:pPr>
        <w:spacing w:after="280" w:afterAutospacing="1"/>
      </w:pPr>
      <w:r>
        <w:t>Требования по охране труда при выполнении к</w:t>
      </w:r>
      <w:r>
        <w:t>ровельных и других работ на крышах зданий. Требования по охране труда при выполнении работ на дымовых трубах. Требования по охране труда при производстве бетонных работ. Требования по охране труда при выполнении каменных работ. Требования по охране труда п</w:t>
      </w:r>
      <w:r>
        <w:t>ри производстве стекольных работ и при очистке остекления зданий. Требования по охране труда при отделочных работах на высоте. Требования по охране труда при работе на антенно-мачтовых сооружениях. Требования по охране труда при работе над водой. Требовани</w:t>
      </w:r>
      <w:r>
        <w:t xml:space="preserve">я по охране труда при работе на высоте в ограниченном пространстве. </w:t>
      </w:r>
    </w:p>
    <w:p w:rsidR="00000000" w:rsidRDefault="004F0433">
      <w:pPr>
        <w:spacing w:after="280" w:afterAutospacing="1"/>
      </w:pPr>
      <w:r>
        <w:t>Допустимые нормы перемещения тяжестей вручную.</w:t>
      </w:r>
    </w:p>
    <w:p w:rsidR="00000000" w:rsidRDefault="004F0433">
      <w:pPr>
        <w:spacing w:after="280" w:afterAutospacing="1"/>
      </w:pPr>
      <w:r>
        <w:t>Действия работника по окончании работы на высоте. Меры предосторожности при завершении выполняемых работ. Меры предосторожности при отключен</w:t>
      </w:r>
      <w:r>
        <w:t xml:space="preserve">ии оборудования, уборке рабочего места, приспособлений, инструмента и пр. Меры предосторожности при перемещении по территории строительной площадки, организации, производственным, складским, бытовым и административным </w:t>
      </w:r>
      <w:r>
        <w:lastRenderedPageBreak/>
        <w:t>помещениям. Меры безопасности при пере</w:t>
      </w:r>
      <w:r>
        <w:t xml:space="preserve">мещении в зоне проезда транспортных средств, проведения погрузочно-разгрузочных работ. </w:t>
      </w:r>
    </w:p>
    <w:p w:rsidR="00000000" w:rsidRDefault="004F0433">
      <w:pPr>
        <w:pStyle w:val="3"/>
        <w:spacing w:after="280" w:afterAutospacing="1"/>
      </w:pPr>
      <w:r>
        <w:t>Тема 9. Средства индивидуальной защиты</w:t>
      </w:r>
    </w:p>
    <w:p w:rsidR="00000000" w:rsidRDefault="004F0433">
      <w:pPr>
        <w:spacing w:after="280" w:afterAutospacing="1"/>
      </w:pPr>
      <w:r>
        <w:t>Нормы бесплатной выдачи спецодежды, спецобуви и других средств индивидуальной защиты от воздействия опасных и вредных производств</w:t>
      </w:r>
      <w:r>
        <w:t xml:space="preserve">енных факторов для работника при выполнении работ на высоте (СИЗ от падения с высоты). Контроль за выдачей СИЗ: сроки и учет их выдачи. Личная карточка учета выдачи СИЗ работника. </w:t>
      </w:r>
    </w:p>
    <w:p w:rsidR="00000000" w:rsidRDefault="004F0433">
      <w:pPr>
        <w:spacing w:after="280" w:afterAutospacing="1"/>
      </w:pPr>
      <w:r>
        <w:t>Требования к средствам индивидуальной защиты. Обязательная сертификация СИЗ</w:t>
      </w:r>
      <w:r>
        <w:t xml:space="preserve">. Динамические и статические испытания СИЗ. </w:t>
      </w:r>
    </w:p>
    <w:p w:rsidR="00000000" w:rsidRDefault="004F0433">
      <w:pPr>
        <w:spacing w:after="280" w:afterAutospacing="1"/>
      </w:pPr>
      <w:r>
        <w:t xml:space="preserve">Правила применения средств индивидуальной защиты. Правила ухода и периодичность замены средств индивидуальной защиты. </w:t>
      </w:r>
    </w:p>
    <w:p w:rsidR="00000000" w:rsidRDefault="004F0433">
      <w:pPr>
        <w:spacing w:after="280" w:afterAutospacing="1"/>
      </w:pPr>
      <w:r>
        <w:t>Срок годности средств защиты. Порядок замены спецодежды, спецобуви и других средств индивиду</w:t>
      </w:r>
      <w:r>
        <w:t xml:space="preserve">альной защиты, пришедших в негодность раньше установленного срока носки. </w:t>
      </w:r>
    </w:p>
    <w:p w:rsidR="00000000" w:rsidRDefault="004F0433">
      <w:pPr>
        <w:pStyle w:val="3"/>
        <w:spacing w:after="280" w:afterAutospacing="1"/>
      </w:pPr>
      <w:r>
        <w:t>Тема 10. Мероприятия по оказанию первой помощи пострадавшим при несчастных случаях</w:t>
      </w:r>
    </w:p>
    <w:p w:rsidR="00000000" w:rsidRDefault="004F0433">
      <w:pPr>
        <w:spacing w:after="280" w:afterAutospacing="1"/>
      </w:pPr>
      <w:r>
        <w:t>Действия работника при несчастном случае.</w:t>
      </w:r>
    </w:p>
    <w:p w:rsidR="00000000" w:rsidRDefault="004F0433">
      <w:pPr>
        <w:spacing w:after="280" w:afterAutospacing="1"/>
      </w:pPr>
      <w:r>
        <w:t>Мероприятия по оказанию первой помощи пострадавшим.</w:t>
      </w:r>
    </w:p>
    <w:p w:rsidR="00000000" w:rsidRDefault="004F0433">
      <w:pPr>
        <w:spacing w:after="280" w:afterAutospacing="1"/>
      </w:pPr>
      <w:r>
        <w:t>Аптеч</w:t>
      </w:r>
      <w:r>
        <w:t>ка для оказания первой помощи при несчастных случаях.</w:t>
      </w:r>
    </w:p>
    <w:p w:rsidR="004F0433" w:rsidRDefault="004F0433">
      <w:pPr>
        <w:spacing w:after="280" w:afterAutospacing="1"/>
      </w:pPr>
      <w:r>
        <w:t xml:space="preserve">  </w:t>
      </w:r>
    </w:p>
    <w:sectPr w:rsidR="004F043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compat/>
  <w:rsids>
    <w:rsidRoot w:val="00A77B3E"/>
    <w:rsid w:val="001934BF"/>
    <w:rsid w:val="004F0433"/>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good-text">
    <w:name w:val="good-text"/>
    <w:basedOn w:val="a"/>
    <w:rPr>
      <w:color w:val="1F7D1F"/>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bad-text">
    <w:name w:val="bad-text"/>
    <w:basedOn w:val="a"/>
    <w:rPr>
      <w:color w:val="BF0000"/>
    </w:rPr>
  </w:style>
  <w:style w:type="paragraph" w:customStyle="1" w:styleId="normal-text">
    <w:name w:val="normal-text"/>
    <w:basedOn w:val="a"/>
    <w:rPr>
      <w:color w:val="D17411"/>
    </w:rPr>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ink">
    <w:name w:val="Span_link"/>
    <w:basedOn w:val="a0"/>
    <w:rPr>
      <w:color w:val="008200"/>
    </w:rPr>
  </w:style>
  <w:style w:type="paragraph" w:customStyle="1" w:styleId="Thtable-thead-th">
    <w:name w:val="Th_table-thead-th"/>
    <w:basedOn w:val="a"/>
    <w:pPr>
      <w:spacing w:line="270" w:lineRule="atLeast"/>
    </w:pPr>
    <w:rPr>
      <w:rFonts w:ascii="Arial" w:eastAsia="Arial" w:hAnsi="Arial" w:cs="Arial"/>
      <w:b/>
      <w:bCs/>
    </w:rPr>
  </w:style>
  <w:style w:type="paragraph" w:customStyle="1" w:styleId="Tdtable-td">
    <w:name w:val="Td_table-td"/>
    <w:basedOn w:val="a"/>
    <w:pPr>
      <w:spacing w:line="270" w:lineRule="atLeast"/>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2018-07-03T06:32:00Z</dcterms:created>
  <dcterms:modified xsi:type="dcterms:W3CDTF">2018-07-03T06:32:00Z</dcterms:modified>
</cp:coreProperties>
</file>