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DF27F5">
      <w:pPr>
        <w:pStyle w:val="electron-p"/>
        <w:spacing w:after="280" w:afterAutospacing="1"/>
      </w:pPr>
      <w:r>
        <w:t>Электронный журнал</w:t>
      </w:r>
    </w:p>
    <w:p w:rsidR="00000000" w:rsidRDefault="002F2E4A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3" name="Рисунок 3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F27F5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DF27F5">
      <w:pPr>
        <w:spacing w:after="280" w:afterAutospacing="1"/>
      </w:pPr>
      <w:r>
        <w:t>Специальная оценка условий труда / подготовка к спецоценке</w:t>
      </w:r>
    </w:p>
    <w:p w:rsidR="00000000" w:rsidRDefault="00DF27F5">
      <w:pPr>
        <w:spacing w:after="280" w:afterAutospacing="1"/>
      </w:pPr>
      <w:r>
        <w:rPr>
          <w:b/>
          <w:bCs/>
        </w:rPr>
        <w:t>Почему спецоценка не может стоить 600 рублей</w:t>
      </w:r>
    </w:p>
    <w:p w:rsidR="00000000" w:rsidRDefault="00DF27F5">
      <w:pPr>
        <w:spacing w:after="280" w:afterAutospacing="1"/>
      </w:pPr>
      <w:r>
        <w:rPr>
          <w:b/>
          <w:bCs/>
        </w:rPr>
        <w:t>Ирина ФИЛАТОВА</w:t>
      </w:r>
      <w:r>
        <w:br/>
        <w:t xml:space="preserve">эксперт по анализу факторов условий труда ООО «ЭАЦ «Технологии труда» </w:t>
      </w:r>
    </w:p>
    <w:p w:rsidR="00000000" w:rsidRDefault="00DF27F5">
      <w:pPr>
        <w:spacing w:after="280" w:afterAutospacing="1"/>
      </w:pPr>
      <w:r>
        <w:t>Спецоценка от 550 рублей. СОУТ всего за </w:t>
      </w:r>
      <w:r>
        <w:t>1200 рублей. Специальная оценка условий труда недорого. Такие результаты выдают поисковые системы на запрос "провести СОУТ". Что скрывается за привлекательной рекламой и за счет чего компании могут позволить себе занижать стоимость оценки рабочего места? С</w:t>
      </w:r>
      <w:r>
        <w:t xml:space="preserve">колько на самом деле должна стоить спецоценка? Чтобы определить реальную цену, мы решили подсчитать себестоимость СОУТ. </w:t>
      </w:r>
    </w:p>
    <w:p w:rsidR="00000000" w:rsidRDefault="00DF27F5">
      <w:pPr>
        <w:spacing w:after="280" w:afterAutospacing="1"/>
      </w:pPr>
      <w:r>
        <w:br/>
      </w:r>
      <w:r>
        <w:br/>
      </w:r>
    </w:p>
    <w:p w:rsidR="00000000" w:rsidRDefault="00DF27F5">
      <w:pPr>
        <w:spacing w:after="280" w:afterAutospacing="1"/>
      </w:pPr>
      <w:r>
        <w:rPr>
          <w:rStyle w:val="Spanletter"/>
        </w:rPr>
        <w:t>Д</w:t>
      </w:r>
      <w:r>
        <w:t>ля расчета возьмем среднюю по численности организацию, которая предоставляет услуги по спецоценке. Офис компании расположен в Калин</w:t>
      </w:r>
      <w:r>
        <w:t xml:space="preserve">инграде. </w:t>
      </w:r>
    </w:p>
    <w:p w:rsidR="00000000" w:rsidRDefault="00DF27F5">
      <w:pPr>
        <w:spacing w:after="280" w:afterAutospacing="1"/>
      </w:pPr>
      <w:r>
        <w:t>На себестоимость работ по СОУТ влияют:</w:t>
      </w:r>
    </w:p>
    <w:p w:rsidR="00000000" w:rsidRDefault="00DF27F5">
      <w:pPr>
        <w:pStyle w:val="Ul"/>
        <w:numPr>
          <w:ilvl w:val="0"/>
          <w:numId w:val="1"/>
        </w:numPr>
      </w:pPr>
      <w:r>
        <w:t>дорогостоящие приборы, их поверка и расходные материалы;</w:t>
      </w:r>
    </w:p>
    <w:p w:rsidR="00000000" w:rsidRDefault="00DF27F5">
      <w:pPr>
        <w:pStyle w:val="Ul"/>
        <w:numPr>
          <w:ilvl w:val="0"/>
          <w:numId w:val="1"/>
        </w:numPr>
      </w:pPr>
      <w:r>
        <w:t>накладные расходы — стоимость аренды помещения, канцелярские товары, обслуживание офисной техники, затраты на программное обеспечение, электроэнергию;</w:t>
      </w:r>
      <w:r>
        <w:t xml:space="preserve"> </w:t>
      </w:r>
    </w:p>
    <w:p w:rsidR="00000000" w:rsidRDefault="00DF27F5">
      <w:pPr>
        <w:pStyle w:val="Ul"/>
        <w:numPr>
          <w:ilvl w:val="0"/>
          <w:numId w:val="1"/>
        </w:numPr>
        <w:spacing w:after="280" w:afterAutospacing="1"/>
      </w:pPr>
      <w:r>
        <w:t>оплата труда высококвалифицированных работников.</w:t>
      </w:r>
    </w:p>
    <w:p w:rsidR="00000000" w:rsidRDefault="00DF27F5">
      <w:pPr>
        <w:pStyle w:val="2"/>
        <w:spacing w:after="280" w:afterAutospacing="1"/>
      </w:pPr>
      <w:r>
        <w:lastRenderedPageBreak/>
        <w:t>Расходы на оборудование</w:t>
      </w:r>
    </w:p>
    <w:p w:rsidR="00000000" w:rsidRDefault="00DF27F5">
      <w:pPr>
        <w:spacing w:after="280" w:afterAutospacing="1"/>
      </w:pPr>
      <w:r>
        <w:t>Один из самых затратных этапов проведения СОУТ — инструментальные замеры.</w:t>
      </w:r>
    </w:p>
    <w:p w:rsidR="00000000" w:rsidRDefault="00DF27F5">
      <w:pPr>
        <w:spacing w:after="280" w:afterAutospacing="1"/>
      </w:pPr>
      <w:r>
        <w:t>Чтобы качественно проводить исследования параметров рабочей среды, у лаборатории должна быть серьезная база</w:t>
      </w:r>
      <w:r>
        <w:t xml:space="preserve"> приборов. Средняя стоимость всех необходимых приборов для одновременного выезда на замеры нескольких бригад — 2 000 000 рублей. </w:t>
      </w:r>
    </w:p>
    <w:p w:rsidR="00000000" w:rsidRDefault="00DF27F5">
      <w:pPr>
        <w:spacing w:after="280" w:afterAutospacing="1"/>
      </w:pPr>
      <w:r>
        <w:t>Ежегодно приборы нужно поверять. В зависимости от вида прибора и сложности поверки ее стоимость колеблется от 25 до 50% стоимо</w:t>
      </w:r>
      <w:r>
        <w:t xml:space="preserve">сти прибора. Для расчета возьмем значение ниже среднего — 30%. Даже при такой стоимости поверки ежегодно потратить придется 600 000 рублей. </w:t>
      </w:r>
    </w:p>
    <w:p w:rsidR="00000000" w:rsidRDefault="00DF27F5">
      <w:pPr>
        <w:spacing w:after="280" w:afterAutospacing="1"/>
      </w:pPr>
      <w:r>
        <w:t xml:space="preserve">Определимся с амортизационными расходами. Сумму амортизации рассчитывают исходя из срока службы приборов — 3 года. </w:t>
      </w:r>
      <w:r>
        <w:t>За это время их нужно будет 2 раза поверить. Поэтому прибавляем 60% стоимости приборов — 1 200 000 рублей. Итого, общая стоимость приборов вместе с поверкой составит 3 200 000 рублей. Амортизационные расходы делим на установленный срок службы приборов. Так</w:t>
      </w:r>
      <w:r>
        <w:t xml:space="preserve">им образом, ежегодно организация должна списывать 1 066 667 рублей на амортизацию приборов. В месяц эта сумма составит 88 889 рублей. 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730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DF27F5">
            <w:pPr>
              <w:pStyle w:val="Tdtable-td"/>
              <w:jc w:val="center"/>
            </w:pPr>
            <w:r>
              <w:rPr>
                <w:b/>
                <w:bCs/>
              </w:rPr>
              <w:t xml:space="preserve">Приборы </w:t>
            </w:r>
            <w:r>
              <w:t>— </w:t>
            </w:r>
            <w:r>
              <w:rPr>
                <w:rStyle w:val="Spanred"/>
                <w:b/>
                <w:bCs/>
              </w:rPr>
              <w:t>88 889 рублей</w:t>
            </w:r>
            <w:r>
              <w:t xml:space="preserve"> в месяц </w:t>
            </w:r>
          </w:p>
        </w:tc>
      </w:tr>
    </w:tbl>
    <w:p w:rsidR="00000000" w:rsidRDefault="00DF27F5"/>
    <w:p w:rsidR="00000000" w:rsidRDefault="00DF27F5">
      <w:pPr>
        <w:pStyle w:val="2"/>
        <w:spacing w:after="280" w:afterAutospacing="1"/>
      </w:pPr>
      <w:r>
        <w:t>Накладные расходы</w:t>
      </w:r>
    </w:p>
    <w:p w:rsidR="00000000" w:rsidRDefault="00DF27F5">
      <w:pPr>
        <w:spacing w:after="280" w:afterAutospacing="1"/>
      </w:pPr>
      <w:r>
        <w:t>Накладные расходы не связаны с основной деятельностью организации. К</w:t>
      </w:r>
      <w:r>
        <w:t xml:space="preserve"> ним относятся: услуги связи, транспортные, коммунальные услуги, канцелярские товары, обслуживание офисной техники. Выделим на эти цели 100 000 рублей в месяц. Так как помещение может быть в собственности, здесь мы не учли расходов на аренду. 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730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DF27F5">
            <w:pPr>
              <w:pStyle w:val="Tdtable-td"/>
              <w:jc w:val="center"/>
            </w:pPr>
            <w:r>
              <w:rPr>
                <w:b/>
                <w:bCs/>
              </w:rPr>
              <w:t>Накладные ра</w:t>
            </w:r>
            <w:r>
              <w:rPr>
                <w:b/>
                <w:bCs/>
              </w:rPr>
              <w:t xml:space="preserve">сходы — </w:t>
            </w:r>
            <w:r>
              <w:rPr>
                <w:rStyle w:val="Spanred"/>
                <w:b/>
                <w:bCs/>
              </w:rPr>
              <w:t>100 000 рублей</w:t>
            </w:r>
            <w:r>
              <w:t xml:space="preserve"> в месяц </w:t>
            </w:r>
          </w:p>
        </w:tc>
      </w:tr>
    </w:tbl>
    <w:p w:rsidR="00000000" w:rsidRDefault="00DF27F5"/>
    <w:p w:rsidR="00000000" w:rsidRDefault="00DF27F5">
      <w:pPr>
        <w:pStyle w:val="2"/>
        <w:spacing w:after="280" w:afterAutospacing="1"/>
      </w:pPr>
      <w:r>
        <w:lastRenderedPageBreak/>
        <w:t>Затраты на оплату труда</w:t>
      </w:r>
    </w:p>
    <w:p w:rsidR="00000000" w:rsidRDefault="00DF27F5">
      <w:pPr>
        <w:spacing w:after="280" w:afterAutospacing="1"/>
      </w:pPr>
      <w:r>
        <w:t>Средняя заработная плата эксперта по СОУТ в Калининграде — 40 000 рублей. В штате организации, проводящей СОУТ, должен быть хотя бы один эксперт с медицинским образованием по специальности: врач по </w:t>
      </w:r>
      <w:r>
        <w:t xml:space="preserve">общей гигиене, врач по гигиене труда, врач по санитарно-гигиеническим лабораторным исследованиям. </w:t>
      </w:r>
    </w:p>
    <w:p w:rsidR="00000000" w:rsidRDefault="00DF27F5">
      <w:pPr>
        <w:spacing w:after="280" w:afterAutospacing="1"/>
      </w:pPr>
      <w:r>
        <w:t>Допустим, в организации работают 10 экспертов по СОУТ. Еще 3 сотрудника выполняют вспомогательные функции — бухгалтер, водитель, менеджер по продажам. Зарпла</w:t>
      </w:r>
      <w:r>
        <w:t xml:space="preserve">та каждого из них — 25 000 рублей. Кроме того, есть один руководитель с заработной платой 50 000 рублей. В этом случае фонд оплаты труда для работников ежемесячно должен составлять с учетом всех видов отчислений 750 000 рублей. 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730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DF27F5">
            <w:pPr>
              <w:pStyle w:val="Tdtable-td"/>
              <w:jc w:val="center"/>
            </w:pPr>
            <w:r>
              <w:rPr>
                <w:b/>
                <w:bCs/>
              </w:rPr>
              <w:t>Зарплата сотрудников</w:t>
            </w:r>
            <w:r>
              <w:t xml:space="preserve"> — </w:t>
            </w:r>
            <w:r>
              <w:rPr>
                <w:rStyle w:val="Spanred"/>
                <w:b/>
                <w:bCs/>
              </w:rPr>
              <w:t>750 </w:t>
            </w:r>
            <w:r>
              <w:rPr>
                <w:rStyle w:val="Spanred"/>
                <w:b/>
                <w:bCs/>
              </w:rPr>
              <w:t>000 рублей</w:t>
            </w:r>
          </w:p>
        </w:tc>
      </w:tr>
    </w:tbl>
    <w:p w:rsidR="00000000" w:rsidRDefault="00DF27F5"/>
    <w:p w:rsidR="00000000" w:rsidRDefault="00DF27F5">
      <w:pPr>
        <w:pStyle w:val="2"/>
        <w:spacing w:after="280" w:afterAutospacing="1"/>
      </w:pPr>
      <w:r>
        <w:t>Ежемесячные расходы</w:t>
      </w:r>
    </w:p>
    <w:p w:rsidR="00000000" w:rsidRDefault="00DF27F5">
      <w:pPr>
        <w:spacing w:after="280" w:afterAutospacing="1"/>
      </w:pPr>
      <w:r>
        <w:t>Суммируем затраты:</w:t>
      </w:r>
    </w:p>
    <w:p w:rsidR="00000000" w:rsidRDefault="002F2E4A">
      <w:pPr>
        <w:spacing w:after="280" w:afterAutospacing="1"/>
      </w:pPr>
      <w:r>
        <w:rPr>
          <w:noProof/>
        </w:rPr>
        <w:drawing>
          <wp:inline distT="0" distB="0" distL="0" distR="0">
            <wp:extent cx="5486400" cy="8572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F27F5">
      <w:pPr>
        <w:spacing w:after="280" w:afterAutospacing="1"/>
      </w:pPr>
      <w:r>
        <w:t xml:space="preserve">Получаем 938 889 рублей — ежемесячный расход средней по размеру организации по проведению СОУТ, включая амортизацию приборной базы, заработную плату сотрудникам и прочие накладные расходы. </w:t>
      </w:r>
    </w:p>
    <w:p w:rsidR="00000000" w:rsidRDefault="00DF27F5">
      <w:pPr>
        <w:spacing w:after="280" w:afterAutospacing="1"/>
      </w:pPr>
      <w:r>
        <w:t xml:space="preserve">В эту сумму </w:t>
      </w:r>
      <w:r>
        <w:t>мы не включили расходы на аккредитацию, обучение и повышение квалификации сотрудников, командировочные расходы, участие в семинарах по вопросам спецоценки и т. д. Не стоит забывать и о том, что специальной оценкой занимаются коммерческие организации, рассч</w:t>
      </w:r>
      <w:r>
        <w:t xml:space="preserve">итывающие на получение прибыли. 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730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DF27F5">
            <w:pPr>
              <w:pStyle w:val="Tdtable-td"/>
              <w:jc w:val="center"/>
            </w:pPr>
            <w:r>
              <w:rPr>
                <w:b/>
                <w:bCs/>
              </w:rPr>
              <w:t>Ежемесячные расходы организации</w:t>
            </w:r>
            <w:r>
              <w:t xml:space="preserve"> — </w:t>
            </w:r>
            <w:r>
              <w:rPr>
                <w:rStyle w:val="Spanred"/>
                <w:b/>
                <w:bCs/>
              </w:rPr>
              <w:t>938 889 рублей</w:t>
            </w:r>
          </w:p>
        </w:tc>
      </w:tr>
    </w:tbl>
    <w:p w:rsidR="00000000" w:rsidRDefault="00DF27F5"/>
    <w:p w:rsidR="00000000" w:rsidRDefault="00DF27F5">
      <w:pPr>
        <w:pStyle w:val="2"/>
        <w:spacing w:after="280" w:afterAutospacing="1"/>
      </w:pPr>
      <w:r>
        <w:lastRenderedPageBreak/>
        <w:t xml:space="preserve">Себестоимость оценки одного рабочего места </w:t>
      </w:r>
    </w:p>
    <w:p w:rsidR="00000000" w:rsidRDefault="00DF27F5">
      <w:pPr>
        <w:spacing w:after="280" w:afterAutospacing="1"/>
      </w:pPr>
      <w:r>
        <w:t>Эксперты, которые занимаются СОУТ, утверждают, что бригада из 2 человек в месяц качественно и достоверно может оформить документ</w:t>
      </w:r>
      <w:r>
        <w:t>ы в среднем на 80 рабочих мест (без учета аналогичных). Соответственно 5 бригад по 2 эксперта обработают в месяц 400 рабочих мест. Речь идет о вдумчивой, осмысленной работе экспертов, включая проведение замеров, камеральную обработку и оформление документа</w:t>
      </w:r>
      <w:r>
        <w:t xml:space="preserve">ции. </w:t>
      </w:r>
    </w:p>
    <w:p w:rsidR="00000000" w:rsidRDefault="00DF27F5">
      <w:pPr>
        <w:spacing w:after="280" w:afterAutospacing="1"/>
      </w:pPr>
      <w:r>
        <w:t xml:space="preserve">Чтобы рассчитать себестоимость оценки одного рабочего места, делим 938 889 рублей на 400 рабочих мест. Получаем 2347 рублей. Эта сумма покрывает только расходы организации без учета прибыли. 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730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DF27F5">
            <w:pPr>
              <w:pStyle w:val="Tdtable-td"/>
              <w:jc w:val="center"/>
            </w:pPr>
            <w:r>
              <w:rPr>
                <w:b/>
                <w:bCs/>
              </w:rPr>
              <w:t>Себестоимость оценки одного рабочего места</w:t>
            </w:r>
            <w:r>
              <w:t xml:space="preserve"> — </w:t>
            </w:r>
            <w:r>
              <w:rPr>
                <w:rStyle w:val="Spanred"/>
                <w:b/>
                <w:bCs/>
              </w:rPr>
              <w:t>2347 рублей</w:t>
            </w:r>
          </w:p>
        </w:tc>
      </w:tr>
    </w:tbl>
    <w:p w:rsidR="00000000" w:rsidRDefault="00DF27F5"/>
    <w:p w:rsidR="00000000" w:rsidRDefault="00DF27F5">
      <w:pPr>
        <w:pStyle w:val="2"/>
        <w:spacing w:after="280" w:afterAutospacing="1"/>
      </w:pPr>
      <w:r>
        <w:t>Спецоценка за 600 рублей: что не так</w:t>
      </w:r>
    </w:p>
    <w:p w:rsidR="00000000" w:rsidRDefault="00DF27F5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DF27F5">
      <w:pPr>
        <w:pStyle w:val="H3remark-h3"/>
        <w:spacing w:after="280" w:afterAutospacing="1"/>
      </w:pPr>
      <w:r>
        <w:t>Важно</w:t>
      </w:r>
    </w:p>
    <w:p w:rsidR="00000000" w:rsidRDefault="00DF27F5">
      <w:pPr>
        <w:pStyle w:val="remark-p"/>
        <w:spacing w:after="280" w:afterAutospacing="1"/>
      </w:pPr>
      <w:r>
        <w:t>Средняя экономически обоснованная стоимость спецоценки 2,5–4 тысячи рублей. Если цена ниже среднерыночной больше чем на 30 процентов, это может свидетельствовать о фиктивном проведении СОУТ (</w:t>
      </w:r>
      <w:r>
        <w:rPr>
          <w:rStyle w:val="Spanlink"/>
          <w:u w:val="single"/>
        </w:rPr>
        <w:t>письмо Минтруда Рос</w:t>
      </w:r>
      <w:r>
        <w:rPr>
          <w:rStyle w:val="Spanlink"/>
          <w:u w:val="single"/>
        </w:rPr>
        <w:t>сии от 8 июля 2014 г. № 15–4/10/П-3758</w:t>
      </w:r>
      <w:r>
        <w:t xml:space="preserve">) </w:t>
      </w:r>
    </w:p>
    <w:p w:rsidR="00000000" w:rsidRDefault="00DF27F5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DF27F5"/>
    <w:p w:rsidR="00000000" w:rsidRDefault="00DF27F5">
      <w:pPr>
        <w:spacing w:after="280" w:afterAutospacing="1"/>
      </w:pPr>
      <w:r>
        <w:t>Чтобы снизить стоимость спецоценки, организации начинают сокращать себестоимость — урезать заработную плату, экономить на приборной базе. Чтобы расширить количество заказов, некоторые организации создают в регион</w:t>
      </w:r>
      <w:r>
        <w:t>ах сеть своих представителей. Зачастую в таких отделениях нет необходимой приборной базы и даже квалифицированных работников. Экспертам не запрещено работать сразу в нескольких организациях, поэтому они там могут просто числиться и проводить спецоценку за </w:t>
      </w:r>
      <w:r>
        <w:t xml:space="preserve">один день в разных хозяйствующих субъектах и даже регионах. </w:t>
      </w:r>
    </w:p>
    <w:p w:rsidR="00000000" w:rsidRDefault="00DF27F5">
      <w:pPr>
        <w:spacing w:after="280" w:afterAutospacing="1"/>
      </w:pPr>
      <w:r>
        <w:t xml:space="preserve">За счет чего организации занижают стоимость спецоценки: </w:t>
      </w:r>
    </w:p>
    <w:p w:rsidR="00000000" w:rsidRDefault="00DF27F5">
      <w:pPr>
        <w:pStyle w:val="Ul"/>
        <w:numPr>
          <w:ilvl w:val="0"/>
          <w:numId w:val="2"/>
        </w:numPr>
      </w:pPr>
      <w:r>
        <w:lastRenderedPageBreak/>
        <w:t>проводят работы дистанционно, не выезжая на объекты;</w:t>
      </w:r>
    </w:p>
    <w:p w:rsidR="00000000" w:rsidRDefault="00DF27F5">
      <w:pPr>
        <w:pStyle w:val="Ul"/>
        <w:numPr>
          <w:ilvl w:val="0"/>
          <w:numId w:val="2"/>
        </w:numPr>
      </w:pPr>
      <w:r>
        <w:t>привлекают к выполнению СОУТ специалистов со стороны или специалистов без необходимой</w:t>
      </w:r>
      <w:r>
        <w:t xml:space="preserve"> квалификации; </w:t>
      </w:r>
    </w:p>
    <w:p w:rsidR="00000000" w:rsidRDefault="00DF27F5">
      <w:pPr>
        <w:pStyle w:val="Ul"/>
        <w:numPr>
          <w:ilvl w:val="0"/>
          <w:numId w:val="2"/>
        </w:numPr>
      </w:pPr>
      <w:r>
        <w:t>используют не поверенные приборы;</w:t>
      </w:r>
    </w:p>
    <w:p w:rsidR="00000000" w:rsidRDefault="00DF27F5">
      <w:pPr>
        <w:pStyle w:val="Ul"/>
        <w:numPr>
          <w:ilvl w:val="0"/>
          <w:numId w:val="2"/>
        </w:numPr>
      </w:pPr>
      <w:r>
        <w:t xml:space="preserve">отказываются от измерений производственных факторов или проводят «бумажное» измерение, оценку без обследования и другие упрощения; </w:t>
      </w:r>
    </w:p>
    <w:p w:rsidR="00000000" w:rsidRDefault="00DF27F5">
      <w:pPr>
        <w:pStyle w:val="Ul"/>
        <w:numPr>
          <w:ilvl w:val="0"/>
          <w:numId w:val="2"/>
        </w:numPr>
      </w:pPr>
      <w:r>
        <w:t>готовят результаты «под копирку» — на основании типичных исследований в сх</w:t>
      </w:r>
      <w:r>
        <w:t>ожих организациях;</w:t>
      </w:r>
    </w:p>
    <w:p w:rsidR="00000000" w:rsidRDefault="00DF27F5">
      <w:pPr>
        <w:pStyle w:val="Ul"/>
        <w:numPr>
          <w:ilvl w:val="0"/>
          <w:numId w:val="2"/>
        </w:numPr>
        <w:spacing w:after="280" w:afterAutospacing="1"/>
      </w:pPr>
      <w:r>
        <w:t>не предоставляют квалифицированные консультации по итогам СОУТ .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DF27F5">
            <w:pPr>
              <w:pStyle w:val="H3inline-h3"/>
              <w:spacing w:after="280" w:afterAutospacing="1"/>
            </w:pPr>
            <w:r>
              <w:t>КОММЕНТАРИЙ РЕДАКЦИИ</w:t>
            </w:r>
          </w:p>
          <w:p w:rsidR="00000000" w:rsidRDefault="00DF27F5">
            <w:pPr>
              <w:pStyle w:val="4"/>
              <w:spacing w:after="280" w:afterAutospacing="1"/>
            </w:pPr>
            <w:r>
              <w:t xml:space="preserve">Чем грозит экономия на спецоценке </w:t>
            </w:r>
          </w:p>
          <w:p w:rsidR="00000000" w:rsidRDefault="00DF27F5">
            <w:pPr>
              <w:pStyle w:val="inline-p"/>
            </w:pPr>
            <w:r>
              <w:t>Невысокая стоимость должна сразу насторожить: вероятно, что оценщик окажется недобросовестным. В этом случае работод</w:t>
            </w:r>
            <w:r>
              <w:t>атель рискует попасть в ситуацию, когда сам будет представлять свои интересы в суде, если возникнут проблемы. Результаты спецоценки действуют в течение пяти лет, и ненадежная компания за это время может исчезнуть с рынка. Если результаты спецоценки окажутс</w:t>
            </w:r>
            <w:r>
              <w:t xml:space="preserve">я ошибочными, это приведет к неправильному назначению льгот, компенсаций и медосмотров. Недовольные работники обратятся в суд, который отменит результаты спецоценки. </w:t>
            </w:r>
          </w:p>
        </w:tc>
      </w:tr>
    </w:tbl>
    <w:p w:rsidR="00DF27F5" w:rsidRDefault="00DF27F5">
      <w:pPr>
        <w:spacing w:after="280" w:afterAutospacing="1"/>
      </w:pPr>
      <w:r>
        <w:br/>
        <w:t xml:space="preserve">  </w:t>
      </w:r>
    </w:p>
    <w:sectPr w:rsidR="00DF27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2F2E4A"/>
    <w:rsid w:val="00DF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character" w:customStyle="1" w:styleId="Spanred">
    <w:name w:val="Span_red"/>
    <w:basedOn w:val="a0"/>
    <w:rPr>
      <w:color w:val="ED145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2018-07-03T08:47:00Z</dcterms:created>
  <dcterms:modified xsi:type="dcterms:W3CDTF">2018-07-03T08:47:00Z</dcterms:modified>
</cp:coreProperties>
</file>