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17051">
      <w:pPr>
        <w:pStyle w:val="electron-p"/>
        <w:spacing w:after="280" w:afterAutospacing="1"/>
      </w:pPr>
      <w:r>
        <w:t>Электронный журнал</w:t>
      </w:r>
    </w:p>
    <w:p w:rsidR="00000000" w:rsidRDefault="008801D2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2" name="Рисунок 2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17051">
      <w:pPr>
        <w:spacing w:after="280" w:afterAutospacing="1"/>
      </w:pPr>
      <w:r>
        <w:t>Несчастные случаи и профзаболевания / материалы расследования</w:t>
      </w:r>
    </w:p>
    <w:p w:rsidR="00000000" w:rsidRDefault="00017051">
      <w:pPr>
        <w:spacing w:after="280" w:afterAutospacing="1"/>
      </w:pPr>
      <w:r>
        <w:rPr>
          <w:b/>
          <w:bCs/>
        </w:rPr>
        <w:t>Сообщение или извещение: как правильно уведомить контролирующие органы о несчастном случае</w:t>
      </w:r>
    </w:p>
    <w:p w:rsidR="00000000" w:rsidRDefault="00017051">
      <w:pPr>
        <w:spacing w:after="280" w:afterAutospacing="1"/>
      </w:pPr>
      <w:r>
        <w:rPr>
          <w:b/>
          <w:bCs/>
        </w:rPr>
        <w:t>Алексей ЕРМАКОВ</w:t>
      </w:r>
      <w:r>
        <w:br/>
        <w:t>адвокат</w:t>
      </w:r>
    </w:p>
    <w:p w:rsidR="00000000" w:rsidRDefault="00017051">
      <w:pPr>
        <w:spacing w:after="280" w:afterAutospacing="1"/>
      </w:pPr>
      <w:r>
        <w:t>У работодателя есть сутки, чтобы уведомить контролиру</w:t>
      </w:r>
      <w:r>
        <w:t>ющие органы о несчастном случае на производстве. Если он не уложится в срок, случай могут признать сокрытым и наложить штраф (ст. 5.27 и 15.34 КоАП РФ). В этом случае инспектор имеет право провести расследование единолично, а работодатель сможет отстаивать</w:t>
      </w:r>
      <w:r>
        <w:t xml:space="preserve"> свое мнение по несчастному случаю только в суде. Чтобы оформить все правильно и избавить себя от претензий, скачайте в формате Word шаблоны сообщения и извещения о несчастном случае.</w:t>
      </w:r>
    </w:p>
    <w:p w:rsidR="00000000" w:rsidRDefault="00017051">
      <w:pPr>
        <w:pStyle w:val="2"/>
        <w:spacing w:after="280" w:afterAutospacing="1"/>
      </w:pPr>
      <w:r>
        <w:t>В каком виде уведомлять контролирующие органы</w:t>
      </w:r>
    </w:p>
    <w:p w:rsidR="00000000" w:rsidRDefault="00017051">
      <w:pPr>
        <w:spacing w:after="280" w:afterAutospacing="1"/>
      </w:pPr>
      <w:r>
        <w:t>От вида несчастного слу</w:t>
      </w:r>
      <w:r>
        <w:t xml:space="preserve">чая на производстве зависит форма уведомления контролирующих органов. При любом несчастном случае с застрахованным работником оформите сообщение о страховом случае в ФСС. Его форма утверждена </w:t>
      </w:r>
      <w:r>
        <w:rPr>
          <w:rStyle w:val="Spanlink"/>
          <w:u w:val="single"/>
        </w:rPr>
        <w:t>приказом ФСС России от 24 августа 2000 г. № 157</w:t>
      </w:r>
      <w:r>
        <w:t xml:space="preserve">. </w:t>
      </w:r>
    </w:p>
    <w:p w:rsidR="00000000" w:rsidRDefault="00017051">
      <w:pPr>
        <w:spacing w:after="280" w:afterAutospacing="1"/>
      </w:pPr>
      <w:r>
        <w:t>Если произошел</w:t>
      </w:r>
      <w:r>
        <w:t xml:space="preserve"> групповой, тяжелый или смертельный несчастный случай, оформите извещение по форме 1, утвержденной </w:t>
      </w:r>
      <w:r>
        <w:rPr>
          <w:rStyle w:val="Spanlink"/>
          <w:u w:val="single"/>
        </w:rPr>
        <w:t>постановлением Минздравсоцразвития России от 24 октября 2002 г. № 73</w:t>
      </w:r>
      <w:r>
        <w:t xml:space="preserve">. При легком несчастном случае извещение отправлять не нужно. </w:t>
      </w:r>
    </w:p>
    <w:p w:rsidR="00000000" w:rsidRDefault="00017051">
      <w:pPr>
        <w:spacing w:after="280" w:afterAutospacing="1"/>
      </w:pPr>
      <w:r>
        <w:t>Если произошел легкий несч</w:t>
      </w:r>
      <w:r>
        <w:t>астный случай, но со временем он перешел в категорию тяжелых или со смертельным исходом, в течение трех суток уведомите об этом ФСС России, ГИТ, территориальное объединение организаций профсоюзов и территориальный орган исполнительный власти, который контр</w:t>
      </w:r>
      <w:r>
        <w:t>олирует объект. В ФСС направьте сообщение, в остальные ведомства — извещение (</w:t>
      </w:r>
      <w:r>
        <w:rPr>
          <w:rStyle w:val="Spanlink"/>
          <w:u w:val="single"/>
        </w:rPr>
        <w:t>ст. 228.1</w:t>
      </w:r>
      <w:r>
        <w:t xml:space="preserve"> ТК РФ). </w:t>
      </w:r>
    </w:p>
    <w:p w:rsidR="00000000" w:rsidRDefault="00017051">
      <w:pPr>
        <w:pStyle w:val="strong"/>
        <w:spacing w:after="280" w:afterAutospacing="1"/>
      </w:pPr>
      <w:r>
        <w:t>Какое уведомление о несчастном случае направить и куда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38"/>
        <w:gridCol w:w="3543"/>
        <w:gridCol w:w="334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htable-thead-th"/>
            </w:pPr>
            <w:r>
              <w:lastRenderedPageBreak/>
              <w:t>Форма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htable-thead-th"/>
            </w:pPr>
            <w:r>
              <w:t>Организации, которые нужно уведомить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htable-thead-th"/>
            </w:pPr>
            <w:r>
              <w:t>Вид несчастного случая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>Сообщение о несчастном сл</w:t>
            </w:r>
            <w:r>
              <w:t>учае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>ФСС России по месту регистрации работодателя в качестве страхователя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 xml:space="preserve">Любой несчастный случай (групповой, легкий, тяжелый, со смертельным исходом) с застрахованным работником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>Извещение о несчастном случае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>ГИТ по месту несчастного случая.</w:t>
            </w:r>
            <w:r>
              <w:br/>
              <w:t xml:space="preserve">Прокуратура </w:t>
            </w:r>
            <w:r>
              <w:t>по месту несчастного случая.</w:t>
            </w:r>
            <w:r>
              <w:br/>
              <w:t>Администрация субъекта России и (или) администрация органа местного самоуправления по месту регистрации работодателя.</w:t>
            </w:r>
            <w:r>
              <w:br/>
              <w:t>Работодатель, направивший пострадавшего работника.</w:t>
            </w:r>
            <w:r>
              <w:br/>
              <w:t>Территориальный орган исполнительной власти, которому подк</w:t>
            </w:r>
            <w:r>
              <w:t>онтролен объект (например, Ростехнадзор).</w:t>
            </w:r>
            <w:r>
              <w:br/>
              <w:t xml:space="preserve">Территориальное объединение профсоюзов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017051">
            <w:pPr>
              <w:pStyle w:val="Tdtable-td"/>
            </w:pPr>
            <w:r>
              <w:t>Групповой несчастный случай (два человека и более).</w:t>
            </w:r>
            <w:r>
              <w:br/>
              <w:t>Тяжелый несчастный случай.</w:t>
            </w:r>
            <w:r>
              <w:br/>
              <w:t xml:space="preserve">Несчастный случай со смертельным исходом </w:t>
            </w:r>
          </w:p>
        </w:tc>
      </w:tr>
    </w:tbl>
    <w:p w:rsidR="00000000" w:rsidRDefault="00017051"/>
    <w:p w:rsidR="00000000" w:rsidRDefault="00017051">
      <w:pPr>
        <w:pStyle w:val="2"/>
        <w:spacing w:after="280" w:afterAutospacing="1"/>
      </w:pPr>
      <w:r>
        <w:t>Что учесть при оформлении сообщения и извещения</w:t>
      </w:r>
    </w:p>
    <w:p w:rsidR="00000000" w:rsidRDefault="00017051"/>
    <w:p w:rsidR="00000000" w:rsidRDefault="00017051">
      <w:pPr>
        <w:spacing w:after="280" w:afterAutospacing="1"/>
      </w:pPr>
      <w:r>
        <w:t>В извещении и сообщении о несчастном случае укажите максимально точное время несчаст</w:t>
      </w:r>
      <w:r>
        <w:t xml:space="preserve">ного случая. С этого момента для работодателя начинается течение суточного срока на уведомление контролирующих органов. </w:t>
      </w:r>
    </w:p>
    <w:p w:rsidR="00000000" w:rsidRDefault="00017051">
      <w:pPr>
        <w:spacing w:after="280" w:afterAutospacing="1"/>
      </w:pPr>
      <w:r>
        <w:rPr>
          <w:b/>
          <w:bCs/>
        </w:rPr>
        <w:t xml:space="preserve">Сообщение о страховом случае. </w:t>
      </w:r>
      <w:r>
        <w:t>В сообщении укажите вид трудовых отношений. Уточните для страховщиков, по какому договору работает постра</w:t>
      </w:r>
      <w:r>
        <w:t xml:space="preserve">давший: трудовой или гражданско-правовой договор. </w:t>
      </w:r>
    </w:p>
    <w:p w:rsidR="00000000" w:rsidRDefault="00017051">
      <w:pPr>
        <w:spacing w:after="280" w:afterAutospacing="1"/>
      </w:pPr>
      <w:r>
        <w:t>В форме сообщения о страховом случае отсутствует графа со сведениями о принимающем лице. Поэтому попросите должностное лицо отделения ФСС России внести Ф. И. О., должность, дату и время получения сообщения</w:t>
      </w:r>
      <w:r>
        <w:t xml:space="preserve"> на свободном месте бланка. </w:t>
      </w:r>
    </w:p>
    <w:p w:rsidR="00000000" w:rsidRDefault="00017051"/>
    <w:p w:rsidR="00000000" w:rsidRDefault="00017051">
      <w:pPr>
        <w:spacing w:after="280" w:afterAutospacing="1"/>
      </w:pPr>
      <w:r>
        <w:rPr>
          <w:b/>
          <w:bCs/>
        </w:rPr>
        <w:t>Извещение о несчастном случае.</w:t>
      </w:r>
      <w:r>
        <w:t xml:space="preserve"> В графе 5 извещения укажите характер повр</w:t>
      </w:r>
      <w:r>
        <w:t>еждений здоровья работника и степень тяжести полученной им травмы. Для этого сразу после несчастного случая сделайте письменный запрос в медучреждение, в которое доставили пострадавшего. Конкретная форма запроса не установлена. Запрос составьте в двух экзе</w:t>
      </w:r>
      <w:r>
        <w:t>мплярах, например, в виде письма на имя руководителя медицинского учреждения. Медучреждение обязано представить заключение незамедлительно (</w:t>
      </w:r>
      <w:r>
        <w:rPr>
          <w:rStyle w:val="Spanlink"/>
          <w:u w:val="single"/>
        </w:rPr>
        <w:t>форма № 315/у</w:t>
      </w:r>
      <w:r>
        <w:t>, утв. приказом Минздравсоцразвития России от 15 апреля 2005 г. № 275). Представитель организации может</w:t>
      </w:r>
      <w:r>
        <w:t xml:space="preserve"> лично отвезти запрос в медицинскую организацию и тут же получить заключение. Если его не выдадут сразу, проследите, чтобы на вашем экземпляре запроса поставили отметку о получении с указанием даты и времени. Также запросите данные о возможном нахождении п</w:t>
      </w:r>
      <w:r>
        <w:t xml:space="preserve">острадавшего в момент несчастного случая в состоянии опьянения. Эти сведения понадобятся при расследовании несчастного случая. </w:t>
      </w:r>
    </w:p>
    <w:p w:rsidR="00000000" w:rsidRDefault="00017051">
      <w:pPr>
        <w:spacing w:after="280" w:afterAutospacing="1"/>
      </w:pPr>
      <w:r>
        <w:t>Графу 7 заполняет адресат после получения извещения. В ней фиксируют время передачи документа и данные о должностном лице, котор</w:t>
      </w:r>
      <w:r>
        <w:t xml:space="preserve">ый его принял. Если извещение отправляете по факсу или электронной почте, согласуйте заполнение этой графы с получателем. </w:t>
      </w:r>
    </w:p>
    <w:p w:rsidR="00000000" w:rsidRDefault="00017051">
      <w:pPr>
        <w:pStyle w:val="2"/>
        <w:spacing w:after="280" w:afterAutospacing="1"/>
      </w:pPr>
      <w:r>
        <w:t>Как отправить сообщение и извещение</w:t>
      </w:r>
    </w:p>
    <w:p w:rsidR="00000000" w:rsidRDefault="00017051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017051">
      <w:pPr>
        <w:pStyle w:val="H3remark-h3"/>
        <w:spacing w:after="280" w:afterAutospacing="1"/>
      </w:pPr>
      <w:r>
        <w:t>Важно</w:t>
      </w:r>
    </w:p>
    <w:p w:rsidR="00000000" w:rsidRDefault="00017051">
      <w:pPr>
        <w:pStyle w:val="remark-p"/>
        <w:spacing w:after="280" w:afterAutospacing="1"/>
      </w:pPr>
      <w:r>
        <w:t>При всех телефонных разговорах уточняйте, с кем говорите и кто принимает сообщение</w:t>
      </w:r>
    </w:p>
    <w:p w:rsidR="00000000" w:rsidRDefault="00017051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017051"/>
    <w:p w:rsidR="00000000" w:rsidRDefault="00017051">
      <w:pPr>
        <w:spacing w:after="280" w:afterAutospacing="1"/>
      </w:pPr>
      <w:r>
        <w:t>В с</w:t>
      </w:r>
      <w:r>
        <w:t>ообщении и извещении о несчастном случае не нужно ставить подписи, печати или штампы. Это связано с тем, что в утвержденных формах этих документов отсутствуют соответствующие графы, поэтому их можно передавать любым способом. Помните, что датой уведомления</w:t>
      </w:r>
      <w:r>
        <w:t xml:space="preserve"> о несчастном случае считается день и время, когда сообщение дошло до адресата. Поэтому важно не просто отправить документ, но и убедиться, что его получили ГИТ, ФСС или другое ведомство. </w:t>
      </w:r>
    </w:p>
    <w:p w:rsidR="00000000" w:rsidRDefault="00017051">
      <w:pPr>
        <w:pStyle w:val="strong"/>
        <w:spacing w:after="280" w:afterAutospacing="1"/>
      </w:pPr>
      <w:r>
        <w:t>Способы уведомить о несчастном случае</w:t>
      </w:r>
    </w:p>
    <w:p w:rsidR="00000000" w:rsidRDefault="008801D2">
      <w:pPr>
        <w:pStyle w:val="strong"/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25717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17051">
      <w:pPr>
        <w:spacing w:after="280" w:afterAutospacing="1"/>
      </w:pPr>
      <w:r>
        <w:t>На сообщении и извещении ук</w:t>
      </w:r>
      <w:r>
        <w:t>ажите время получения адресатом и входящий номер. Если отправляете письмо по электронной почте, то сделайте скриншот экрана. В случае судебных разбирательств это позволит исключить обвинения в адрес работодателя в том, что он не сообщил о несчастном случае</w:t>
      </w:r>
      <w:r>
        <w:t xml:space="preserve"> или сделал это с опозданием. </w:t>
      </w:r>
    </w:p>
    <w:p w:rsidR="00000000" w:rsidRDefault="00017051">
      <w:pPr>
        <w:spacing w:after="280" w:afterAutospacing="1"/>
      </w:pPr>
      <w:r>
        <w:t>Если позволяют сроки, то самый надежный способ передать сообщение и извещение — лично. В этом случае работодатель делает два экземпляра документа — один передают адресату, на втором делают отметку о регистрации входящего доку</w:t>
      </w:r>
      <w:r>
        <w:t xml:space="preserve">мента. Второй экземпляр с отметкой о принятии должен храниться в компании. </w:t>
      </w:r>
    </w:p>
    <w:p w:rsidR="00000000" w:rsidRDefault="00017051">
      <w:pPr>
        <w:spacing w:after="280" w:afterAutospacing="1"/>
      </w:pPr>
      <w:r>
        <w:t>Сообщить о несчастном случае нужно именно в течение суток, а не рабочего дня или смены, независимо от выходных. Поэтому заранее разработайте план действий при несчастном случае. По</w:t>
      </w:r>
      <w:r>
        <w:t xml:space="preserve">д рукой должны быть все необходимые номера телефонов, факсов, адреса электронной почты. </w:t>
      </w:r>
    </w:p>
    <w:p w:rsidR="00000000" w:rsidRDefault="00017051">
      <w:pPr>
        <w:spacing w:after="280" w:afterAutospacing="1"/>
      </w:pPr>
      <w:r>
        <w:t>Если медучреждение вовремя не предоставит заключение о тяжести повреждений пострадавшего, то работодатель может неправильно установить степень тяжести несчастного случ</w:t>
      </w:r>
      <w:r>
        <w:t xml:space="preserve">ая, посчитать его легким. Тогда он не оповестит некоторые госорганы о несчастном случае. Подтвердить своевременные действия работодателя поможет сообщение в ФСС и запрос в медучреждение о тяжести травмы с отметкой о получении.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017051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017051">
            <w:pPr>
              <w:pStyle w:val="4"/>
              <w:spacing w:after="280" w:afterAutospacing="1"/>
            </w:pPr>
            <w:r>
              <w:t>Как изв</w:t>
            </w:r>
            <w:r>
              <w:t>естить родственников пострадавшего</w:t>
            </w:r>
          </w:p>
          <w:p w:rsidR="00000000" w:rsidRDefault="00017051">
            <w:pPr>
              <w:pStyle w:val="inline-p"/>
              <w:spacing w:after="280" w:afterAutospacing="1"/>
            </w:pPr>
            <w:r>
              <w:t>Если несчастный случай привел к тяжким последствиям или смерти работника, работодатель должен сообщить об этом родственникам пострадавшего (</w:t>
            </w:r>
            <w:r>
              <w:rPr>
                <w:rStyle w:val="Spanlink"/>
                <w:u w:val="single"/>
              </w:rPr>
              <w:t>ст. 228</w:t>
            </w:r>
            <w:r>
              <w:t xml:space="preserve"> ТК РФ). </w:t>
            </w:r>
          </w:p>
          <w:p w:rsidR="00000000" w:rsidRDefault="00017051">
            <w:pPr>
              <w:pStyle w:val="inline-p"/>
            </w:pPr>
            <w:r>
              <w:t xml:space="preserve">Работодатель решает самостоятельно, как известить родственников </w:t>
            </w:r>
            <w:r>
              <w:t xml:space="preserve">о происшествии, с учетом ситуации: времени, места происшествия, тяжести несчастного случая, наличия телефонной связи, удаленности места жительства родственников и других факторов. Факт извещения рекомендуем зафиксировать. </w:t>
            </w:r>
          </w:p>
        </w:tc>
      </w:tr>
    </w:tbl>
    <w:p w:rsidR="00000000" w:rsidRDefault="00017051"/>
    <w:p w:rsidR="00000000" w:rsidRDefault="00017051">
      <w:pPr>
        <w:pStyle w:val="strong"/>
        <w:spacing w:after="280" w:afterAutospacing="1"/>
      </w:pPr>
      <w:r>
        <w:t xml:space="preserve">Извещение о тяжелом несчастном </w:t>
      </w:r>
      <w:r>
        <w:t xml:space="preserve">случае </w:t>
      </w:r>
    </w:p>
    <w:p w:rsidR="00000000" w:rsidRDefault="008801D2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436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51" w:rsidRDefault="00017051">
      <w:pPr>
        <w:spacing w:after="280" w:afterAutospacing="1"/>
      </w:pPr>
      <w:r>
        <w:t xml:space="preserve">  </w:t>
      </w:r>
    </w:p>
    <w:sectPr w:rsidR="000170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17051"/>
    <w:rsid w:val="0088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2018-07-03T07:12:00Z</dcterms:created>
  <dcterms:modified xsi:type="dcterms:W3CDTF">2018-07-03T07:12:00Z</dcterms:modified>
</cp:coreProperties>
</file>