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693D">
      <w:pPr>
        <w:pStyle w:val="printredaction-line"/>
        <w:divId w:val="1302465305"/>
      </w:pPr>
      <w:r>
        <w:t>Редакция от 1 янв 2016</w:t>
      </w:r>
    </w:p>
    <w:p w:rsidR="00000000" w:rsidRDefault="00FC693D">
      <w:pPr>
        <w:pStyle w:val="2"/>
        <w:divId w:val="1302465305"/>
        <w:rPr>
          <w:rFonts w:eastAsia="Times New Roman"/>
        </w:rPr>
      </w:pPr>
      <w:r>
        <w:rPr>
          <w:rFonts w:eastAsia="Times New Roman"/>
        </w:rPr>
        <w:t>Мы работаем вахтовым методом. Какие нормы и правила регулируют наш труд и что следует учитывать при начислении трудовой пенсии по старости?</w:t>
      </w:r>
    </w:p>
    <w:p w:rsidR="00000000" w:rsidRDefault="00FC693D">
      <w:pPr>
        <w:pStyle w:val="a3"/>
        <w:divId w:val="179583492"/>
      </w:pPr>
      <w:r>
        <w:t>Вахтовый метод – это труд, говоря юридическим языком, “вне места постоянного проживания”. Когда место работы значительно удалено от места нахождения работодателя. Используется этот метод в конкретных целях – для сокращения сроков строительства, ремонта или</w:t>
      </w:r>
      <w:r>
        <w:t xml:space="preserve"> реконструкции различных объектов, где-то, например, в отдаленных районах или местах с особыми природными условиями.</w:t>
      </w:r>
      <w:r>
        <w:t xml:space="preserve"> </w:t>
      </w:r>
    </w:p>
    <w:p w:rsidR="00000000" w:rsidRDefault="00FC693D">
      <w:pPr>
        <w:pStyle w:val="a3"/>
        <w:divId w:val="179583492"/>
      </w:pPr>
      <w:r>
        <w:t>Труд лиц, работающих вахтовым методом, регулируется</w:t>
      </w:r>
      <w:r>
        <w:t xml:space="preserve"> </w:t>
      </w:r>
      <w:hyperlink r:id="rId4" w:anchor="/document/99/901807664/XA00M2Q2M3/" w:history="1">
        <w:r>
          <w:rPr>
            <w:rStyle w:val="a4"/>
          </w:rPr>
          <w:t>гл. 47</w:t>
        </w:r>
      </w:hyperlink>
      <w:r>
        <w:t xml:space="preserve"> Трудового кодекса Российской Федерации, а также “Основными</w:t>
      </w:r>
      <w:r>
        <w:t xml:space="preserve"> </w:t>
      </w:r>
      <w:hyperlink r:id="rId5" w:anchor="/document/97/99428/me44/" w:history="1">
        <w:r>
          <w:rPr>
            <w:rStyle w:val="a4"/>
          </w:rPr>
          <w:t>положениями</w:t>
        </w:r>
      </w:hyperlink>
      <w:r>
        <w:t xml:space="preserve"> о вахтовом методе организации работ”, утв. постановлением Госкомтруда СССР, Секретариата ВЦСПС, Минздрава СССР от </w:t>
      </w:r>
      <w:r>
        <w:t>31 декабря 1987 г. № 794/33-82 (ред. от 17 января 1990 г., с изм. от 19 февраля 2003 г.). Людям, которые трудятся таким образом, должны быть созданы определенные условия жизни и быта. Работники должны селиться в вахтовых поселках, специально создаваемых ра</w:t>
      </w:r>
      <w:r>
        <w:t>ботодателем. Такие поселки представляют собой комплекс зданий и сооружений, которые “обеспечивают жизнедеятельность” людей во время работы и междусменного отдыха.</w:t>
      </w:r>
      <w:r>
        <w:t xml:space="preserve"> </w:t>
      </w:r>
    </w:p>
    <w:p w:rsidR="00000000" w:rsidRDefault="00FC693D">
      <w:pPr>
        <w:pStyle w:val="a3"/>
        <w:divId w:val="179583492"/>
      </w:pPr>
      <w:r>
        <w:t>Особо отметим, что к работам вахтовым методом нельзя привлекать молодежь до восемнадцати лет</w:t>
      </w:r>
      <w:r>
        <w:t>, беременных женщин и женщин, имеющих детей в возрасте до трех лет, а также тех, кто имеет медицинские противопоказания.</w:t>
      </w:r>
      <w:r>
        <w:t xml:space="preserve"> </w:t>
      </w:r>
    </w:p>
    <w:p w:rsidR="00000000" w:rsidRDefault="00FC693D">
      <w:pPr>
        <w:pStyle w:val="a3"/>
        <w:divId w:val="179583492"/>
      </w:pPr>
      <w:r>
        <w:t>О продолжительности вахты. Помните, что продолжительность – это период времени, включающий в себя не только время выполнения работ, но</w:t>
      </w:r>
      <w:r>
        <w:t xml:space="preserve"> и время междусменного отдыха в вахтовом поселке. Максимальный срок вахты, установленный законом, не может превышать одного месяца. Есть, правда, исключение, когда в особых случаях работодатель имеет право продлевать вахту до трех месяцев, но сделать это о</w:t>
      </w:r>
      <w:r>
        <w:t>н может только с согласия выборного профсоюзного органа. Если же профсоюза на предприятии нет, то и делать этого он не имеет права. По крайней мере, потом это его решение можно оспорить в суде.</w:t>
      </w:r>
      <w:r>
        <w:t xml:space="preserve"> </w:t>
      </w:r>
    </w:p>
    <w:p w:rsidR="00000000" w:rsidRDefault="00FC693D">
      <w:pPr>
        <w:pStyle w:val="a3"/>
        <w:divId w:val="179583492"/>
      </w:pPr>
      <w:r>
        <w:t>Теперь об учете рабочего времени. Учетный период охватывает в</w:t>
      </w:r>
      <w:r>
        <w:t xml:space="preserve">се рабочее время, время в пути от места нахождения (подчеркну: не регистрации, а реального нахождения) работодателя или от пункта сбора до места выполнения работ и обратно, а также время отдыха. При этом общая продолжительность чистого рабочего времени не </w:t>
      </w:r>
      <w:r>
        <w:t>должна превышать нормальное число рабочих часов, скажем, в неделю, установленных трудовым законодательством.</w:t>
      </w:r>
      <w:r>
        <w:t xml:space="preserve"> </w:t>
      </w:r>
    </w:p>
    <w:p w:rsidR="00000000" w:rsidRDefault="00FC693D">
      <w:pPr>
        <w:pStyle w:val="a3"/>
        <w:divId w:val="179583492"/>
      </w:pPr>
      <w:r>
        <w:t>На вахте должен быть график, который регламентирует рабочее время и время отдыха в пределах учетного периода. Этот график доводится до сведения за</w:t>
      </w:r>
      <w:r>
        <w:t>интересованных лиц не позднее чем за два месяца до введения его в действие.</w:t>
      </w:r>
      <w:r>
        <w:t xml:space="preserve"> </w:t>
      </w:r>
    </w:p>
    <w:p w:rsidR="00000000" w:rsidRDefault="00FC693D">
      <w:pPr>
        <w:pStyle w:val="a3"/>
        <w:divId w:val="179583492"/>
      </w:pPr>
      <w:r>
        <w:t>То время, которое необходимо для доставки работников на вахту и обратно, не включается в рабочее время – оно может рассматриваться как время междувахтового отдыха.</w:t>
      </w:r>
      <w:r>
        <w:t xml:space="preserve"> </w:t>
      </w:r>
    </w:p>
    <w:p w:rsidR="00000000" w:rsidRDefault="00FC693D">
      <w:pPr>
        <w:pStyle w:val="a3"/>
        <w:divId w:val="179583492"/>
      </w:pPr>
      <w:r>
        <w:lastRenderedPageBreak/>
        <w:t>Если появляютс</w:t>
      </w:r>
      <w:r>
        <w:t>я часы переработки, то они суммируются, а в последующем человеку предоставляются дополнительные дни отдыха.</w:t>
      </w:r>
      <w:r>
        <w:t xml:space="preserve"> </w:t>
      </w:r>
    </w:p>
    <w:p w:rsidR="00000000" w:rsidRDefault="00FC693D">
      <w:pPr>
        <w:pStyle w:val="a3"/>
        <w:divId w:val="179583492"/>
      </w:pPr>
      <w:r>
        <w:t>Теперь о гарантиях и компенсациях тем, кто трудится вахтовым методом. За каждый календарный день пребывания в местах производства работ в период ва</w:t>
      </w:r>
      <w:r>
        <w:t>хты, а также за фактические дни нахождения в пути от места расположения работодателя (пункта сбора) до места выполнения работы и обратно работникам взамен суточных выплачивается надбавка за вахтовый метод.</w:t>
      </w:r>
      <w:r>
        <w:t xml:space="preserve"> </w:t>
      </w:r>
    </w:p>
    <w:p w:rsidR="00000000" w:rsidRDefault="00FC693D">
      <w:pPr>
        <w:pStyle w:val="a3"/>
        <w:divId w:val="179583492"/>
      </w:pPr>
      <w:r>
        <w:t>Тем, кто выезжает в районы Крайнего Севера и прир</w:t>
      </w:r>
      <w:r>
        <w:t>авненные к ним местности, устанавливается районный коэффициент и выплачиваются соответствующие процентные надбавки к зарплате, определенные для этих районов. Кроме того, предоставляется ежегодны</w:t>
      </w:r>
      <w:r>
        <w:t>й</w:t>
      </w:r>
      <w:hyperlink r:id="rId6" w:anchor="/document/113/4922/" w:tooltip="Дополнительный отпуск " w:history="1">
        <w:r>
          <w:rPr>
            <w:rStyle w:val="a4"/>
          </w:rPr>
          <w:t>дополнительный оплачиваемый отпуск</w:t>
        </w:r>
      </w:hyperlink>
      <w:r>
        <w:t xml:space="preserve"> в порядке и на условиях, которые предусмотрены для лиц, постоянно работающих:</w:t>
      </w:r>
      <w:r>
        <w:t xml:space="preserve"> </w:t>
      </w:r>
    </w:p>
    <w:p w:rsidR="00000000" w:rsidRDefault="00FC693D">
      <w:pPr>
        <w:pStyle w:val="a3"/>
        <w:divId w:val="179583492"/>
      </w:pPr>
      <w:r>
        <w:t>• в районах Крайнего Севера – 24 календарных дня;</w:t>
      </w:r>
      <w:r>
        <w:t xml:space="preserve"> </w:t>
      </w:r>
    </w:p>
    <w:p w:rsidR="00000000" w:rsidRDefault="00FC693D">
      <w:pPr>
        <w:pStyle w:val="a3"/>
        <w:divId w:val="179583492"/>
      </w:pPr>
      <w:r>
        <w:t>• в местностях, приравненных к районам Крайнего Севера, – 1</w:t>
      </w:r>
      <w:r>
        <w:t>6 календарных дней.</w:t>
      </w:r>
      <w:r>
        <w:t xml:space="preserve"> </w:t>
      </w:r>
    </w:p>
    <w:p w:rsidR="00000000" w:rsidRDefault="00FC693D">
      <w:pPr>
        <w:pStyle w:val="a3"/>
        <w:divId w:val="179583492"/>
      </w:pPr>
      <w:r>
        <w:t>Имейте в виду, что в стаж работы, который дает право на получение льгот и компенсаций, включаются календарные дни работы в районах Крайнего Севера и приравненных к ним местностях, а также фактические дни нахождения в пути, предусмотрен</w:t>
      </w:r>
      <w:r>
        <w:t>ные графиками сменности.</w:t>
      </w:r>
      <w:r>
        <w:t xml:space="preserve"> </w:t>
      </w:r>
    </w:p>
    <w:p w:rsidR="00000000" w:rsidRDefault="00FC693D">
      <w:pPr>
        <w:pStyle w:val="a3"/>
        <w:divId w:val="179583492"/>
      </w:pPr>
      <w:r>
        <w:t>Будьте внимательны и знайте: если вы выезжаете на работу вахтовым методом в районы, на территории которых применяются районные коэффициенты к зарплате, эти коэффициенты должны начисляться и вам.</w:t>
      </w:r>
      <w:r>
        <w:t xml:space="preserve"> </w:t>
      </w:r>
    </w:p>
    <w:p w:rsidR="00000000" w:rsidRDefault="00FC693D">
      <w:pPr>
        <w:pStyle w:val="a3"/>
        <w:divId w:val="179583492"/>
      </w:pPr>
      <w:r>
        <w:t xml:space="preserve">Ну а за дни, которые вы проведете </w:t>
      </w:r>
      <w:r>
        <w:t>в пути от места расположения организации (пункта сбора) до места выполнения работы и обратно, предусмотренные графиком работы на вахте, а также за дни задержки в пути по метеорологическим условиям или по вине транспортных организаций, вам обязаны выплатить</w:t>
      </w:r>
      <w:r>
        <w:t xml:space="preserve"> дневную</w:t>
      </w:r>
      <w:r>
        <w:t xml:space="preserve"> </w:t>
      </w:r>
      <w:hyperlink r:id="rId7" w:anchor="/document/113/5345/" w:tooltip="Тарифная ставка" w:history="1">
        <w:r>
          <w:rPr>
            <w:rStyle w:val="a4"/>
          </w:rPr>
          <w:t>тарифную ставку</w:t>
        </w:r>
      </w:hyperlink>
      <w:r>
        <w:t xml:space="preserve"> (оклад)</w:t>
      </w:r>
      <w:r>
        <w:t>.</w:t>
      </w:r>
    </w:p>
    <w:p w:rsidR="00000000" w:rsidRDefault="00FC693D">
      <w:pPr>
        <w:pStyle w:val="a3"/>
        <w:divId w:val="179583492"/>
      </w:pPr>
      <w:r>
        <w:t>Все эти начисления должны учитываться при исчислении трудовой пенсии по старости</w:t>
      </w:r>
      <w:r>
        <w:t>.</w:t>
      </w:r>
    </w:p>
    <w:p w:rsidR="00FC693D" w:rsidRDefault="00FC693D">
      <w:pPr>
        <w:divId w:val="1095133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</w:t>
      </w:r>
      <w:r>
        <w:rPr>
          <w:rFonts w:ascii="Arial" w:eastAsia="Times New Roman" w:hAnsi="Arial" w:cs="Arial"/>
          <w:sz w:val="22"/>
          <w:szCs w:val="22"/>
        </w:rPr>
        <w:t>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FC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B3B04"/>
    <w:rsid w:val="00EB3B04"/>
    <w:rsid w:val="00FC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3356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30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49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2018-10-07T21:34:00Z</dcterms:created>
  <dcterms:modified xsi:type="dcterms:W3CDTF">2018-10-07T21:34:00Z</dcterms:modified>
</cp:coreProperties>
</file>