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D51782">
      <w:pPr>
        <w:pStyle w:val="electron-p"/>
        <w:spacing w:after="280" w:afterAutospacing="1"/>
      </w:pPr>
      <w:r>
        <w:t>Электронный журнал</w:t>
      </w:r>
    </w:p>
    <w:p w:rsidR="00000000" w:rsidRDefault="009869D5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1" name="Рисунок 1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782">
      <w:pPr>
        <w:spacing w:after="280" w:afterAutospacing="1"/>
      </w:pPr>
      <w:r>
        <w:t>Обучение по охране труда / опыт компаний</w:t>
      </w:r>
    </w:p>
    <w:p w:rsidR="00000000" w:rsidRDefault="00D51782">
      <w:pPr>
        <w:spacing w:after="280" w:afterAutospacing="1"/>
      </w:pPr>
      <w:r>
        <w:rPr>
          <w:b/>
          <w:bCs/>
        </w:rPr>
        <w:t>Эффективное обучение по охране труда: используйте метод психологического воздействия</w:t>
      </w:r>
    </w:p>
    <w:p w:rsidR="00000000" w:rsidRDefault="00D51782">
      <w:pPr>
        <w:spacing w:after="280" w:afterAutospacing="1"/>
      </w:pPr>
      <w:r>
        <w:rPr>
          <w:b/>
          <w:bCs/>
        </w:rPr>
        <w:t>Константин ЕРИН</w:t>
      </w:r>
      <w:r>
        <w:br/>
        <w:t>начальник отдела охраны труда и промышленной безопасности производственной компании (Кир</w:t>
      </w:r>
      <w:r>
        <w:t xml:space="preserve">ово-Чепецк) </w:t>
      </w:r>
    </w:p>
    <w:p w:rsidR="00000000" w:rsidRDefault="00D51782">
      <w:pPr>
        <w:spacing w:after="280" w:afterAutospacing="1"/>
      </w:pPr>
      <w:r>
        <w:t>Если вы хотите снизить уровень травматизма в организации до нуля, действовать только традиционными способами недостаточно. В законодательстве прописан минимальный уровень обучения по охране труда, он не может полностью решить проблему травмати</w:t>
      </w:r>
      <w:r>
        <w:t>зма. Как сделать процесс интересным для работников и изменить их отношение к собственной безопасности? В статье — практические советы и готовые методические материалы от специалиста, который снизил уровень травматизма в организации до нуля.</w:t>
      </w:r>
    </w:p>
    <w:p w:rsidR="00000000" w:rsidRDefault="00D51782">
      <w:pPr>
        <w:pStyle w:val="2"/>
        <w:spacing w:after="280" w:afterAutospacing="1"/>
      </w:pPr>
      <w:r>
        <w:t>С чего все н</w:t>
      </w:r>
      <w:r>
        <w:t>ачалось</w:t>
      </w:r>
    </w:p>
    <w:p w:rsidR="00000000" w:rsidRDefault="00D51782">
      <w:pPr>
        <w:spacing w:after="280" w:afterAutospacing="1"/>
      </w:pPr>
      <w:r>
        <w:t>В июле 2012 года у нас в организации ввели в эксплуатацию новую линию по производству полов на основе МДФ. Для этого создали 90 новых рабочих мест. Предприятие удалено на несколько сот километров от областного центра, поэтому нанять опытных работни</w:t>
      </w:r>
      <w:r>
        <w:t>ков не было возможности. Большинство рабочих мест заняли молодые и неопытные девушки, которые решили освоить новую профессию. У молодых работников нет навыков безопасной работы, они берут пример с опытных коллег, которые в свою очередь сталкиваются с ежедн</w:t>
      </w:r>
      <w:r>
        <w:t xml:space="preserve">евными рисками для жизни и привыкают к ним. Как следствие — теряют ощущение опасности и невольно передают такой подход новичкам. Если в дополнение к этому наставник проводит обучение и стажировку для галочки, у нового сотрудника формируется «ложный» образ </w:t>
      </w:r>
      <w:r>
        <w:t xml:space="preserve">безопасной работы. В дальнейшем такой опыт он передаст уже следующему поколению новых стажеров. Со временем формальное обучение примет системный характер, и это приведет к трагедии. </w:t>
      </w:r>
    </w:p>
    <w:p w:rsidR="00000000" w:rsidRDefault="00D51782">
      <w:pPr>
        <w:spacing w:after="280" w:afterAutospacing="1"/>
      </w:pPr>
      <w:r>
        <w:t>Нашу компанию такая проблема не обошла стороной. Обучение по охране труда</w:t>
      </w:r>
      <w:r>
        <w:t xml:space="preserve">, которое проводили в организации, не было эффективным, и уровень травматизма сильно увеличился (см. диаграмму). При расследовании выяснили, что работники травмировались из-за того, что нарушали требования инструкций. Молодые </w:t>
      </w:r>
      <w:r>
        <w:lastRenderedPageBreak/>
        <w:t>работники освобождали или испр</w:t>
      </w:r>
      <w:r>
        <w:t>авляли положение какой-либо рабочей заготовки, которая застряла или перекосилась, в результате получали травмы. Психологический настрой на безопасный труд у молодых людей уступал эмоциональному настрою на быстрое выполнение производственных планов, поэтому</w:t>
      </w:r>
      <w:r>
        <w:t xml:space="preserve"> ситуация в 2013 году стала критической: за год в организации произошло 14 несчастных случаев. Остро встал вопрос изменения подхода к обучению. В ноябре 2013 года мы внедрили проект «Безопасный труд», который помог снизить уровень травматизма в организации</w:t>
      </w:r>
      <w:r>
        <w:t xml:space="preserve"> до нуля. </w:t>
      </w:r>
    </w:p>
    <w:p w:rsidR="00000000" w:rsidRDefault="00D51782">
      <w:pPr>
        <w:pStyle w:val="strong"/>
        <w:spacing w:after="280" w:afterAutospacing="1"/>
      </w:pPr>
      <w:r>
        <w:t>Динамика травматизма в организации</w:t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drawing>
          <wp:inline distT="0" distB="0" distL="0" distR="0">
            <wp:extent cx="5486400" cy="2238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782">
      <w:pPr>
        <w:pStyle w:val="2"/>
        <w:spacing w:after="280" w:afterAutospacing="1"/>
      </w:pPr>
      <w:r>
        <w:t xml:space="preserve">В чем суть нового подхода </w:t>
      </w:r>
    </w:p>
    <w:p w:rsidR="00000000" w:rsidRDefault="00D51782">
      <w:pPr>
        <w:spacing w:after="280" w:afterAutospacing="1"/>
      </w:pPr>
      <w:r>
        <w:t>Новый подход к обучению включает в себя комплексный набор из вступительной лекции, упражнений на принятие решений, мотивационных видеофильмов из лучших зарубежных практик, ролевых г</w:t>
      </w:r>
      <w:r>
        <w:t xml:space="preserve">рупповых игр и заключительной части — презентации, которая обобщает глобальную цель безопасности работников на производстве. </w:t>
      </w:r>
    </w:p>
    <w:p w:rsidR="00000000" w:rsidRDefault="00D51782">
      <w:pPr>
        <w:spacing w:after="280" w:afterAutospacing="1"/>
      </w:pPr>
      <w:r>
        <w:t>Ключевую роль отвели психологическому воздействию. Часто люди вспоминают про безопасность исключительно в тот момент, когда ничего</w:t>
      </w:r>
      <w:r>
        <w:t xml:space="preserve"> изменить уже невозможно. Иногда работникам нужен сильный шок, чтобы выполнить то или иное требование безопасности. Но даже если на глазах у людей происходят страшные катастрофы с огромным количеством жертв, такое воздействие носит лишь временный характер.</w:t>
      </w:r>
      <w:r>
        <w:t xml:space="preserve"> Поэтому цель не просто запугать людей, а сломать сложившийся стереотип халатного отношения к безопасности. После обучения с помощью психологического воздействия сотрудники должны в первую очередь изменить отношение к своей безопасности. </w:t>
      </w:r>
    </w:p>
    <w:p w:rsidR="00000000" w:rsidRDefault="00D51782">
      <w:pPr>
        <w:spacing w:after="280" w:afterAutospacing="1"/>
      </w:pPr>
      <w:r>
        <w:lastRenderedPageBreak/>
        <w:t>Если работник осо</w:t>
      </w:r>
      <w:r>
        <w:t>знает возможность потерять то, что для него дорого, он испытывает глубокое эмоциональное переживание во время обучения. Для того чтобы изменить дисциплину труда, нужно в течение всего периода обучения умеренно воздействовать на эмоциональное переживание по</w:t>
      </w:r>
      <w:r>
        <w:t> потере важных для работников ценностей. Самое главное — не перепутать угрозы и воздействие на эмоциональные переживания, иначе успех этого метода обречен на провал. Примеры правильного воздействия на работников в сопоставлении с угрозами смотрите в таблиц</w:t>
      </w:r>
      <w:r>
        <w:t xml:space="preserve">е 1. </w:t>
      </w:r>
    </w:p>
    <w:p w:rsidR="00000000" w:rsidRDefault="00D51782">
      <w:pPr>
        <w:pStyle w:val="strong"/>
        <w:spacing w:after="280" w:afterAutospacing="1"/>
      </w:pPr>
      <w:r>
        <w:t>Таблица 1. Примеры эмоционального воздействия на работника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250"/>
        <w:gridCol w:w="4480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Воздействие на эмоциональное переживание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Угроза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Предложить съездить на предприятия для людей с ограниченными возможностями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Пугать снижением материальной составляющей работников за нарушения </w:t>
            </w:r>
            <w:r>
              <w:t xml:space="preserve">требований охраны труда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Предложить пожить определенный период времени с ограниченными возможностями (с протезом, с завязанным глазом, на коляске, с берушами)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Во время обучения пугать работников немедленным увольнением в случае нарушения требований охран</w:t>
            </w:r>
            <w:r>
              <w:t xml:space="preserve">ы труда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Просмотреть историй детей, которые потеряли родителей в результате несчастных случаев на производстве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Излишний эмоциональный акцент на красочных описаниях последствий несчастных случаев в подробностях с приведением реальных фото- и видеоматериал</w:t>
            </w:r>
            <w:r>
              <w:t xml:space="preserve">ов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Просмотреть фильмы о последствиях нарушений требований охраны труда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</w:p>
        </w:tc>
      </w:tr>
    </w:tbl>
    <w:p w:rsidR="00000000" w:rsidRDefault="00D51782"/>
    <w:p w:rsidR="00000000" w:rsidRDefault="00D51782">
      <w:pPr>
        <w:spacing w:after="280" w:afterAutospacing="1"/>
      </w:pPr>
      <w:r>
        <w:t>В большинстве организаций оплату за подобное обучение считают неэффективным расходованием бюджетных средств. Однако технические мероприятия по профилактике производственного травма</w:t>
      </w:r>
      <w:r>
        <w:t xml:space="preserve">тизма выше по стоимости и ниже по эффективности, чем изменение отношения работников к своей безопасности. </w:t>
      </w:r>
    </w:p>
    <w:p w:rsidR="00000000" w:rsidRDefault="00D51782">
      <w:pPr>
        <w:spacing w:after="280" w:afterAutospacing="1"/>
      </w:pPr>
      <w:r>
        <w:t xml:space="preserve">Наш генеральный директор уделил повышенное внимание проекту. Все четыре часа участникам обучения оплатили в двойном размере, включая преподавателей, </w:t>
      </w:r>
      <w:r>
        <w:t>консультантов, переводчиков и самих работников. Даже косвенное участие генерального директора в любых проектах по безопасности труда увеличивает их эффективность не менее чем на 50 процентов. Если руководитель и не захочет выступить в качестве лектора, то </w:t>
      </w:r>
      <w:r>
        <w:t xml:space="preserve">элементарное присутствие и заинтересованность на обучении подаст очень хороший пример всем остальным. </w:t>
      </w:r>
    </w:p>
    <w:p w:rsidR="00000000" w:rsidRDefault="00D51782">
      <w:pPr>
        <w:pStyle w:val="2"/>
        <w:spacing w:after="280" w:afterAutospacing="1"/>
      </w:pPr>
      <w:r>
        <w:lastRenderedPageBreak/>
        <w:t xml:space="preserve">Как заинтересовать работников во время теоретической части </w:t>
      </w:r>
    </w:p>
    <w:p w:rsidR="00000000" w:rsidRDefault="00D51782">
      <w:pPr>
        <w:spacing w:after="280" w:afterAutospacing="1"/>
      </w:pPr>
      <w:r>
        <w:t>Особое внимание мы уделили выбору преподавателя, так как не у всех специалистов в области охр</w:t>
      </w:r>
      <w:r>
        <w:t>аны труда есть склонность к педагогической деятельности. При выборе важно учесть несколько критериев: знание предмета, педагогические наклонности и хорошую практику. Преподаватель должен с самого начала установить контакт с аудиторией, привлечь ее внимание</w:t>
      </w:r>
      <w:r>
        <w:t>. Во вступительной части обучения нужно рассказать о реальных проблемах в областибезопасности и их последствиях: по стране, по отрасли производства, по предприятию, по подразделению и на рабочих местах. Полезно рассказать об истории разработки инструкций п</w:t>
      </w:r>
      <w:r>
        <w:t xml:space="preserve">о охране труда: большинство работников не знают, что любой пункт инструкции связан с происшествием. Грамотное вступление вызовет интерес у работников к обучению и поможет усвоить информацию на протяжении всего курса. </w:t>
      </w:r>
    </w:p>
    <w:p w:rsidR="00000000" w:rsidRDefault="00D51782">
      <w:pPr>
        <w:spacing w:after="280" w:afterAutospacing="1"/>
      </w:pPr>
      <w:r>
        <w:t>Работники воспринимают информацию лучш</w:t>
      </w:r>
      <w:r>
        <w:t xml:space="preserve">е, когда могут видеть и слышать то, чему их учат. Поэтому лекции должны включать в себя сопроводительные визуальные материалы: презентации, фотографии и видеофильмы. </w:t>
      </w:r>
    </w:p>
    <w:p w:rsidR="00000000" w:rsidRDefault="00D51782">
      <w:pPr>
        <w:spacing w:after="280" w:afterAutospacing="1"/>
      </w:pPr>
      <w:r>
        <w:t>В ключевой части мы показываем работникам презентацию, которая посвящена ценностям семейн</w:t>
      </w:r>
      <w:r>
        <w:t>ой жизни и принципам безопасного труда. Так как они должны осознать, что настоящее страдание при несчастном случае испытает именно семья погибшего работника. В этот момент каждый из присутствующих должен ощутить на себе глубокое эмоциональное давление, кот</w:t>
      </w:r>
      <w:r>
        <w:t xml:space="preserve">орое позволит пошатнуть уже устоявшееся со временем отношение к вопросам безопасности. </w:t>
      </w:r>
    </w:p>
    <w:p w:rsidR="00000000" w:rsidRDefault="00D51782">
      <w:pPr>
        <w:spacing w:after="280" w:afterAutospacing="1"/>
      </w:pPr>
      <w:r>
        <w:t xml:space="preserve">После теоретической части мы проводим анонимный опрос работников. Его задача — поверхностно определить проблемы на рабочих местах. </w:t>
      </w:r>
    </w:p>
    <w:p w:rsidR="00000000" w:rsidRDefault="00D51782">
      <w:pPr>
        <w:pStyle w:val="2"/>
        <w:spacing w:after="280" w:afterAutospacing="1"/>
      </w:pPr>
      <w:r>
        <w:t>Как получить обратную связь от работ</w:t>
      </w:r>
      <w:r>
        <w:t xml:space="preserve">ников </w:t>
      </w:r>
    </w:p>
    <w:p w:rsidR="00000000" w:rsidRDefault="00D51782">
      <w:pPr>
        <w:spacing w:after="280" w:afterAutospacing="1"/>
      </w:pPr>
      <w:r>
        <w:t xml:space="preserve">Чтобы получить обратную связь от работников, мы проводим практическую часть. Первое задание состоит из двух этапов: вовлечения в процесс и оценки рисков. </w:t>
      </w:r>
    </w:p>
    <w:p w:rsidR="00000000" w:rsidRDefault="00D51782">
      <w:pPr>
        <w:spacing w:after="280" w:afterAutospacing="1"/>
      </w:pPr>
      <w:r>
        <w:t>Для вовлечения в процесс всех работников мы разбиваем на 4 группы. Каждая группа получает чист</w:t>
      </w:r>
      <w:r>
        <w:t xml:space="preserve">ые листы бумаги и одну из тем по разделам: безопасность на автомобильных и железных дорогах, на природе, в быту. За 12 минут работники вспоминают примеры наиболее частых нарушений по своей теме, указывают </w:t>
      </w:r>
      <w:r>
        <w:lastRenderedPageBreak/>
        <w:t xml:space="preserve">их причину и разрабатывают эффективные мероприятия </w:t>
      </w:r>
      <w:r>
        <w:t xml:space="preserve">по их устранению. Победителем считается группа, которая набрала наибольшее количество баллов. Подсчет выполняют по формуле: </w:t>
      </w:r>
    </w:p>
    <w:p w:rsidR="00000000" w:rsidRDefault="009869D5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695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782">
      <w:pPr>
        <w:spacing w:after="280" w:afterAutospacing="1"/>
      </w:pPr>
      <w:r>
        <w:t>На следующем этапе работники должны провести оценку рисков. Этап основан на методике Файн-Кинни. Каждый вид риска работники должн</w:t>
      </w:r>
      <w:r>
        <w:t xml:space="preserve">ы оценить по трем критериям: подверженность, вероятность, последствия с помощью таблицы 2. Затем эти показатели нужно подставить в формулу: </w:t>
      </w:r>
    </w:p>
    <w:p w:rsidR="00000000" w:rsidRDefault="009869D5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323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782">
      <w:pPr>
        <w:pStyle w:val="strong"/>
        <w:spacing w:after="280" w:afterAutospacing="1"/>
      </w:pPr>
      <w:r>
        <w:t>Таблица 2. Определение показателей подверженности, вероятности и последствий</w:t>
      </w:r>
    </w:p>
    <w:p w:rsidR="00000000" w:rsidRDefault="00D51782">
      <w:pPr>
        <w:spacing w:after="280" w:afterAutospacing="1"/>
      </w:pPr>
      <w:r>
        <w:rPr>
          <w:b/>
          <w:bCs/>
        </w:rPr>
        <w:t>Подверженность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74"/>
        <w:gridCol w:w="7856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Постоянная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Регу</w:t>
            </w:r>
            <w:r>
              <w:t>лярная (ежедневно)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Время от времени (еженедельно)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Иногда (ежемесячно)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Редко (ежегодно)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Очень редко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Никогда</w:t>
            </w:r>
          </w:p>
        </w:tc>
      </w:tr>
    </w:tbl>
    <w:p w:rsidR="00000000" w:rsidRDefault="00D51782"/>
    <w:p w:rsidR="00000000" w:rsidRDefault="00D51782">
      <w:pPr>
        <w:spacing w:after="280" w:afterAutospacing="1"/>
      </w:pPr>
      <w:r>
        <w:rPr>
          <w:b/>
          <w:bCs/>
        </w:rPr>
        <w:t>Вероятность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38"/>
        <w:gridCol w:w="7992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Ожидаемо, это случится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Очень вероятно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Необычно, но возможно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Невероятно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Можно себе представить, но нев</w:t>
            </w:r>
            <w:r>
              <w:t>ероятно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Почти невозможно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Почти невообразимо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Абсолютно невозможно</w:t>
            </w:r>
          </w:p>
        </w:tc>
      </w:tr>
    </w:tbl>
    <w:p w:rsidR="00000000" w:rsidRDefault="00D51782"/>
    <w:p w:rsidR="00000000" w:rsidRDefault="00D51782">
      <w:pPr>
        <w:spacing w:after="280" w:afterAutospacing="1"/>
      </w:pPr>
      <w:r>
        <w:rPr>
          <w:b/>
          <w:bCs/>
        </w:rPr>
        <w:t>Последствия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8"/>
        <w:gridCol w:w="8272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Катастрофа, много жертв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Авария, несколько жертв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Очень тяжелые, 1 человек погиб (сразу или через какое-либо (длительное) время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Тяжелые, инвалидность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Серьезные, травмы и невыход на работу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Минимальные, оказание первой помощи</w:t>
            </w:r>
          </w:p>
        </w:tc>
      </w:tr>
    </w:tbl>
    <w:p w:rsidR="00000000" w:rsidRDefault="00D51782"/>
    <w:p w:rsidR="00000000" w:rsidRDefault="00D51782">
      <w:pPr>
        <w:spacing w:after="280" w:afterAutospacing="1"/>
      </w:pPr>
      <w:r>
        <w:t xml:space="preserve">Полученный показатель — это уровень профессионального риска. Его нужно классифицировать с помощью таблицы 3. Это поможет оценить уровень проблемы и понять, как срочно и какие </w:t>
      </w:r>
      <w:r>
        <w:t xml:space="preserve">меры нужно принять, чтобы устранить опасность. </w:t>
      </w:r>
    </w:p>
    <w:p w:rsidR="00000000" w:rsidRDefault="00D51782">
      <w:pPr>
        <w:pStyle w:val="strong"/>
        <w:spacing w:after="280" w:afterAutospacing="1"/>
      </w:pPr>
      <w:r>
        <w:t>Таблица 3. Классификация уровней рисков</w:t>
      </w:r>
    </w:p>
    <w:p w:rsidR="00000000" w:rsidRDefault="009869D5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14192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1782">
      <w:pPr>
        <w:spacing w:after="280" w:afterAutospacing="1"/>
      </w:pPr>
      <w:r>
        <w:t>Для второго задания участники снова делятся на 4 группы. Каждая группа выбирает структурное подразделение предприятия, в котором ей предстоит оценить уровни риска осн</w:t>
      </w:r>
      <w:r>
        <w:t>овных технологических процессов. Уровни риска также оценивают по методу Файн-Кинни. Работники заполняют контрольную карту в течение 20 минут (пример см. в таблице 5). Такую контрольную карту можно применять как к отдельным структурным подразделениям, так и</w:t>
      </w:r>
      <w:r>
        <w:t xml:space="preserve"> ко всему предприятию в целом. </w:t>
      </w:r>
    </w:p>
    <w:p w:rsidR="00000000" w:rsidRDefault="00D51782">
      <w:pPr>
        <w:spacing w:after="280" w:afterAutospacing="1"/>
      </w:pPr>
      <w:r>
        <w:t>По итогам практической части результаты групповой оценки рисков мы ранжируем и предоставляем для анализа руководству. Эти данные в дальнейшем используем для разработки и планирования мероприятий по охране труда и промышленно</w:t>
      </w:r>
      <w:r>
        <w:t xml:space="preserve">й безопасности. Пример такого плана в таблице 4. </w:t>
      </w:r>
    </w:p>
    <w:p w:rsidR="009869D5" w:rsidRDefault="009869D5">
      <w:pPr>
        <w:pStyle w:val="strong"/>
        <w:spacing w:after="280" w:afterAutospacing="1"/>
        <w:sectPr w:rsidR="009869D5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000000" w:rsidRDefault="00D51782">
      <w:pPr>
        <w:pStyle w:val="strong"/>
        <w:spacing w:after="280" w:afterAutospacing="1"/>
      </w:pPr>
      <w:r>
        <w:lastRenderedPageBreak/>
        <w:t>Таблица 4. План мероприятий по охране труда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98"/>
        <w:gridCol w:w="1641"/>
        <w:gridCol w:w="1735"/>
        <w:gridCol w:w="2095"/>
        <w:gridCol w:w="2324"/>
        <w:gridCol w:w="1897"/>
        <w:gridCol w:w="605"/>
        <w:gridCol w:w="2355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№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Структурное подразде-ление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Профессия (должность)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Выполняемая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Опасность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Установ-ленные меры управления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Риск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htable-thead-th"/>
            </w:pPr>
            <w:r>
              <w:t>Планирование меры управления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Производство </w:t>
            </w:r>
            <w:r>
              <w:t>ГВЛ и ЭП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Оператор водо-подготовки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Осмотр закрепленного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Соприкос-новение с движущимися (вращающимися механизмами и частями в приямке гидропресса)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Не установлены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Монтаж системы оповещения о нахождении человека в приямке пресса, применение СИ</w:t>
            </w:r>
            <w:r>
              <w:t xml:space="preserve">З — защитная каска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Производство ГВЛ и ЭП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Оператор водо-подготовки, прессовщик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Осмотр закрепленного оборудования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Падение в приямок пресса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Инструктаж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Монтаж защитных ограждения в районе вала № 5 ВОЦ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Производство ГВЛ и ЭП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Оператор водо-подготовки, </w:t>
            </w:r>
            <w:r>
              <w:t>прессовщик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Дробление непропрес-сованной плиты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Раздавливание органов и частей тела движущимся оборудованием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Не установлены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Монтаж световых барьеров на участке ТДСП — 1 УЛ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Производство ГВЛ и ЭП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Подсобный рабочий, оператор водо-подготовки, прессовщик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В</w:t>
            </w:r>
            <w:r>
              <w:t>ыгрузка контейнеров в контейнер для вывоза мусора и отходов производства в КамАЗ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Падение с высоты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Не установлены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D51782">
            <w:pPr>
              <w:pStyle w:val="Tdtable-td"/>
            </w:pPr>
            <w:r>
              <w:t xml:space="preserve">Инструкция по выгрузке контейнеров в КамАЗ. Установка передвижной площадки для выгрузки контейнера в автомобиль </w:t>
            </w:r>
          </w:p>
        </w:tc>
      </w:tr>
    </w:tbl>
    <w:p w:rsidR="009869D5" w:rsidRDefault="009869D5">
      <w:pPr>
        <w:sectPr w:rsidR="009869D5" w:rsidSect="009869D5">
          <w:pgSz w:w="15840" w:h="12240" w:orient="landscape"/>
          <w:pgMar w:top="1797" w:right="1440" w:bottom="1797" w:left="1440" w:header="709" w:footer="709" w:gutter="0"/>
          <w:cols w:space="708"/>
          <w:docGrid w:linePitch="360"/>
        </w:sectPr>
      </w:pPr>
    </w:p>
    <w:p w:rsidR="00000000" w:rsidRDefault="00D51782"/>
    <w:p w:rsidR="00000000" w:rsidRDefault="00D51782">
      <w:pPr>
        <w:pStyle w:val="strong"/>
        <w:spacing w:after="280" w:afterAutospacing="1"/>
      </w:pPr>
      <w:r>
        <w:t>Таблица 5. Контрольная к</w:t>
      </w:r>
      <w:r>
        <w:t>арта оценки уровней профессиональных рисков</w:t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drawing>
          <wp:inline distT="0" distB="0" distL="0" distR="0">
            <wp:extent cx="5486400" cy="5905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248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229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2198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869D5">
      <w:pPr>
        <w:pStyle w:val="strong"/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248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82" w:rsidRDefault="00D51782">
      <w:pPr>
        <w:spacing w:after="280" w:afterAutospacing="1"/>
      </w:pPr>
      <w:r>
        <w:t xml:space="preserve">  </w:t>
      </w:r>
    </w:p>
    <w:sectPr w:rsidR="00D5178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9869D5"/>
    <w:rsid w:val="00D51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Pr>
      <w:color w:val="1F7D1F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bad-text">
    <w:name w:val="bad-text"/>
    <w:basedOn w:val="a"/>
    <w:rPr>
      <w:color w:val="BF0000"/>
    </w:rPr>
  </w:style>
  <w:style w:type="paragraph" w:customStyle="1" w:styleId="normal-text">
    <w:name w:val="normal-text"/>
    <w:basedOn w:val="a"/>
    <w:rPr>
      <w:color w:val="D17411"/>
    </w:rPr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paragraph" w:customStyle="1" w:styleId="Thtable-thead-th">
    <w:name w:val="Th_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Tdtable-td">
    <w:name w:val="Td_table-td"/>
    <w:basedOn w:val="a"/>
    <w:pPr>
      <w:spacing w:line="270" w:lineRule="atLeast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cp:lastPrinted>1601-01-01T00:00:00Z</cp:lastPrinted>
  <dcterms:created xsi:type="dcterms:W3CDTF">2018-07-03T06:38:00Z</dcterms:created>
  <dcterms:modified xsi:type="dcterms:W3CDTF">2018-07-03T06:38:00Z</dcterms:modified>
</cp:coreProperties>
</file>