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9F32D7">
      <w:pPr>
        <w:pStyle w:val="electron-p"/>
        <w:spacing w:after="280" w:afterAutospacing="1"/>
      </w:pPr>
      <w:r>
        <w:t>Электронный журнал</w:t>
      </w:r>
    </w:p>
    <w:p w:rsidR="00000000" w:rsidRDefault="009F32D7">
      <w:pPr>
        <w:spacing w:after="280" w:afterAutospacing="1"/>
      </w:pPr>
      <w:r>
        <w:t>Средства индивидуальной защиты / выдача СИЗ</w:t>
      </w:r>
    </w:p>
    <w:p w:rsidR="00000000" w:rsidRDefault="009F32D7">
      <w:pPr>
        <w:spacing w:after="280" w:afterAutospacing="1"/>
      </w:pPr>
      <w:r>
        <w:rPr>
          <w:b/>
          <w:bCs/>
        </w:rPr>
        <w:t>Выдаем дерматологические СИЗ: как правильно оформить</w:t>
      </w:r>
    </w:p>
    <w:p w:rsidR="00000000" w:rsidRDefault="009F32D7">
      <w:pPr>
        <w:spacing w:after="280" w:afterAutospacing="1"/>
      </w:pPr>
      <w:r>
        <w:rPr>
          <w:b/>
          <w:bCs/>
        </w:rPr>
        <w:t>Ксения СЛАДКОВА</w:t>
      </w:r>
      <w:r>
        <w:br/>
        <w:t xml:space="preserve">эксперт журнала "Справочник специалиста по охране труда" </w:t>
      </w:r>
    </w:p>
    <w:p w:rsidR="00000000" w:rsidRDefault="009F32D7">
      <w:pPr>
        <w:spacing w:after="280" w:afterAutospacing="1"/>
      </w:pPr>
      <w:r>
        <w:rPr>
          <w:b/>
          <w:bCs/>
        </w:rPr>
        <w:t>Главное в статье</w:t>
      </w:r>
    </w:p>
    <w:p w:rsidR="00000000" w:rsidRDefault="009F32D7">
      <w:pPr>
        <w:pStyle w:val="Ol"/>
        <w:numPr>
          <w:ilvl w:val="0"/>
          <w:numId w:val="1"/>
        </w:numPr>
      </w:pPr>
      <w:r>
        <w:t>Дерматологические СИЗ работают эффективнее</w:t>
      </w:r>
      <w:r>
        <w:t xml:space="preserve"> в комбинации друг с другом</w:t>
      </w:r>
    </w:p>
    <w:p w:rsidR="00000000" w:rsidRDefault="009F32D7">
      <w:pPr>
        <w:pStyle w:val="Ol"/>
        <w:numPr>
          <w:ilvl w:val="0"/>
          <w:numId w:val="1"/>
        </w:numPr>
      </w:pPr>
      <w:r>
        <w:t>Дерматологические СИЗ выдают на основании перечня рабочих мест и списка работников</w:t>
      </w:r>
    </w:p>
    <w:p w:rsidR="00000000" w:rsidRDefault="009F32D7">
      <w:pPr>
        <w:pStyle w:val="Ol"/>
        <w:numPr>
          <w:ilvl w:val="0"/>
          <w:numId w:val="1"/>
        </w:numPr>
      </w:pPr>
      <w:r>
        <w:t>Смывающие и обезвреживающие средства можно выдавать как индивидуально, так и в дозаторах</w:t>
      </w:r>
    </w:p>
    <w:p w:rsidR="00000000" w:rsidRDefault="009F32D7">
      <w:pPr>
        <w:pStyle w:val="Ol"/>
        <w:numPr>
          <w:ilvl w:val="0"/>
          <w:numId w:val="1"/>
        </w:numPr>
        <w:spacing w:after="280" w:afterAutospacing="1"/>
      </w:pPr>
      <w:r>
        <w:t>Выдачу дерматологических СИЗ обязательно фиксируют в лич</w:t>
      </w:r>
      <w:r>
        <w:t>ных карточках работников</w:t>
      </w:r>
    </w:p>
    <w:p w:rsidR="00000000" w:rsidRDefault="009F32D7">
      <w:pPr>
        <w:spacing w:after="280" w:afterAutospacing="1"/>
      </w:pPr>
      <w:r>
        <w:br/>
      </w:r>
      <w:r>
        <w:br/>
      </w:r>
    </w:p>
    <w:p w:rsidR="00000000" w:rsidRDefault="009F32D7">
      <w:pPr>
        <w:spacing w:after="280" w:afterAutospacing="1"/>
      </w:pPr>
      <w:r>
        <w:rPr>
          <w:rStyle w:val="Spanletter"/>
        </w:rPr>
        <w:t>Д</w:t>
      </w:r>
      <w:r>
        <w:t>ля защиты кожи рук обычно применяют перчатки. Но если работник носит их постоянно, у него может ухудшиться чувствительность рук, развиться аллергия. В некоторых производственных процессах применять перчатки просто неудобно. Тог</w:t>
      </w:r>
      <w:r>
        <w:t xml:space="preserve">да на помощь приходят дерматологические средства индивидуальной защиты. Их наносят на кожу для защиты, очистки, восстановления и уменьшения последствий воздействия вредных факторов. Как выдавать такие СИЗ, разберемся в статье. </w:t>
      </w:r>
    </w:p>
    <w:p w:rsidR="00000000" w:rsidRDefault="009F32D7">
      <w:pPr>
        <w:pStyle w:val="2"/>
        <w:spacing w:after="280" w:afterAutospacing="1"/>
      </w:pPr>
      <w:r>
        <w:t>На основании чего выдают дер</w:t>
      </w:r>
      <w:r>
        <w:t>матологические СИЗ</w:t>
      </w:r>
    </w:p>
    <w:p w:rsidR="00000000" w:rsidRDefault="009F32D7">
      <w:r>
        <w:pict>
          <v:rect id="_x0000_i1025" style="width:6in;height:.75pt" o:hralign="center" o:hrstd="t" o:hrnoshade="t" o:hr="t" fillcolor="black" stroked="f">
            <v:path strokeok="f"/>
          </v:rect>
        </w:pict>
      </w:r>
    </w:p>
    <w:p w:rsidR="00000000" w:rsidRDefault="009F32D7">
      <w:pPr>
        <w:pStyle w:val="H3remark-h3"/>
        <w:spacing w:after="280" w:afterAutospacing="1"/>
      </w:pPr>
      <w:r>
        <w:t>Обратите внимание</w:t>
      </w:r>
    </w:p>
    <w:p w:rsidR="00000000" w:rsidRDefault="009F32D7">
      <w:pPr>
        <w:pStyle w:val="remark-p"/>
        <w:spacing w:after="280" w:afterAutospacing="1"/>
      </w:pPr>
      <w:r>
        <w:t xml:space="preserve">При неполном рабочем дне работникам выдают дерматологические СИЗ пропорционально фактическому времени контакта с вредными факторами </w:t>
      </w:r>
    </w:p>
    <w:p w:rsidR="00000000" w:rsidRDefault="009F32D7">
      <w:r>
        <w:lastRenderedPageBreak/>
        <w:pict>
          <v:rect id="_x0000_i1026" style="width:6in;height:.75pt" o:hralign="center" o:hrstd="t" o:hrnoshade="t" o:hr="t" fillcolor="black" stroked="f">
            <v:path strokeok="f"/>
          </v:rect>
        </w:pict>
      </w:r>
    </w:p>
    <w:p w:rsidR="00000000" w:rsidRDefault="009F32D7"/>
    <w:p w:rsidR="00000000" w:rsidRDefault="009F32D7">
      <w:pPr>
        <w:spacing w:after="280" w:afterAutospacing="1"/>
      </w:pPr>
      <w:r>
        <w:t>Дерматологические средства выдают работникам на основании перечня рабочих мест и </w:t>
      </w:r>
      <w:r>
        <w:t>списка работников, которых нужно обеспечить смывающими и обезвреживающими средствами. Его составляет специалист по охране труда и утверждает работодатель с учетом мнения профсоюза. Приказ об утверждении перечня рабочих мест и списка работников, которым пол</w:t>
      </w:r>
      <w:r>
        <w:t xml:space="preserve">ожены дерматологические СИЗ, приведен </w:t>
      </w:r>
      <w:r>
        <w:rPr>
          <w:rStyle w:val="Spanlink"/>
          <w:u w:val="single"/>
        </w:rPr>
        <w:t>по ссылке</w:t>
      </w:r>
      <w:r>
        <w:t xml:space="preserve">. </w:t>
      </w:r>
    </w:p>
    <w:p w:rsidR="00000000" w:rsidRDefault="009F32D7">
      <w:pPr>
        <w:spacing w:after="280" w:afterAutospacing="1"/>
      </w:pPr>
      <w:r>
        <w:t>Если у работодателя проведена специальная оценка условий труда, то дерматологические СИЗ выдают по ее результатам. Если спецоценку не проводили, то перечень рабочих мест для обеспечения защитными и смывающи</w:t>
      </w:r>
      <w:r>
        <w:t xml:space="preserve">ми СИЗ формируют на основании типовых норм, утвержденных </w:t>
      </w:r>
      <w:r>
        <w:rPr>
          <w:rStyle w:val="Spanlink"/>
          <w:u w:val="single"/>
        </w:rPr>
        <w:t>приказом Минздравсоцразвития России от 17 декабря 2010 г. № 1122н</w:t>
      </w:r>
      <w:r>
        <w:t xml:space="preserve">. </w:t>
      </w:r>
    </w:p>
    <w:p w:rsidR="00000000" w:rsidRDefault="009F32D7">
      <w:pPr>
        <w:pStyle w:val="2"/>
        <w:spacing w:after="280" w:afterAutospacing="1"/>
      </w:pPr>
      <w:r>
        <w:t>Как выдать дерматологические СИЗ</w:t>
      </w:r>
    </w:p>
    <w:p w:rsidR="00000000" w:rsidRDefault="009F32D7">
      <w:pPr>
        <w:spacing w:after="280" w:afterAutospacing="1"/>
      </w:pPr>
      <w:r>
        <w:t>На работах, связанных с легкосмываемыми загрязнениями, работодатель может не выдавать смывающие ср</w:t>
      </w:r>
      <w:r>
        <w:t>едства на руки каждому работнику. Достаточно, чтобы в санитарно-бытовых помещениях постоянно лежало мыло или висели дозаторы с жидким моющим средством. Дозаторы нужно пополнять по мере расходования мыла, а следить за этим обязан работник, назначенный прика</w:t>
      </w:r>
      <w:r>
        <w:t xml:space="preserve">зом работодателя. </w:t>
      </w:r>
    </w:p>
    <w:p w:rsidR="00000000" w:rsidRDefault="009F32D7">
      <w:pPr>
        <w:spacing w:after="280" w:afterAutospacing="1"/>
      </w:pPr>
      <w:r>
        <w:t>Дозаторы особенно выгодны для крупных цехов и участков, потому что позволяют экономичнее расходовать моющее средство. В дозаторе мыло не контактирует с вредными производственными факторами и внешней средой. На каждое средство должен быть</w:t>
      </w:r>
      <w:r>
        <w:t xml:space="preserve"> отдельный дозатор с маркировкой. На ней указывают вид средства, способ использования, даты, срок годности. Например: «Защитный крем. Использовать до начала работы», «Очищающая паста. Использовать после работы», «Регенерирующий крем. Использовать на чистые</w:t>
      </w:r>
      <w:r>
        <w:t xml:space="preserve"> и сухие руки после работы». </w:t>
      </w:r>
    </w:p>
    <w:p w:rsidR="00000000" w:rsidRDefault="009F32D7">
      <w:pPr>
        <w:spacing w:after="280" w:afterAutospacing="1"/>
      </w:pPr>
      <w:r>
        <w:t>Средства защиты в тубах емкостью до 250 мл рекомендуется выдавать:</w:t>
      </w:r>
    </w:p>
    <w:p w:rsidR="00000000" w:rsidRDefault="009F32D7">
      <w:pPr>
        <w:pStyle w:val="Ul"/>
        <w:numPr>
          <w:ilvl w:val="0"/>
          <w:numId w:val="2"/>
        </w:numPr>
      </w:pPr>
      <w:r>
        <w:t xml:space="preserve">в индивидуальное пользование работникам нестационарных рабочих мест, малочисленных участков; </w:t>
      </w:r>
    </w:p>
    <w:p w:rsidR="00000000" w:rsidRDefault="009F32D7">
      <w:pPr>
        <w:pStyle w:val="Ul"/>
        <w:numPr>
          <w:ilvl w:val="0"/>
          <w:numId w:val="2"/>
        </w:numPr>
      </w:pPr>
      <w:r>
        <w:t>если невозможно контролировать применение дозаторов;</w:t>
      </w:r>
    </w:p>
    <w:p w:rsidR="00000000" w:rsidRDefault="009F32D7">
      <w:pPr>
        <w:pStyle w:val="Ul"/>
        <w:numPr>
          <w:ilvl w:val="0"/>
          <w:numId w:val="2"/>
        </w:numPr>
        <w:spacing w:after="280" w:afterAutospacing="1"/>
      </w:pPr>
      <w:r>
        <w:t>для применен</w:t>
      </w:r>
      <w:r>
        <w:t>ия регенерирующих и питательных кремов.</w:t>
      </w:r>
    </w:p>
    <w:p w:rsidR="00000000" w:rsidRDefault="009F32D7">
      <w:pPr>
        <w:pStyle w:val="2"/>
        <w:spacing w:after="280" w:afterAutospacing="1"/>
      </w:pPr>
      <w:r>
        <w:lastRenderedPageBreak/>
        <w:t>Как учесть дерматологические СИЗ</w:t>
      </w:r>
    </w:p>
    <w:p w:rsidR="00000000" w:rsidRDefault="009F32D7">
      <w:r>
        <w:pict>
          <v:rect id="_x0000_i1027" style="width:6in;height:.75pt" o:hralign="center" o:hrstd="t" o:hrnoshade="t" o:hr="t" fillcolor="black" stroked="f">
            <v:path strokeok="f"/>
          </v:rect>
        </w:pict>
      </w:r>
    </w:p>
    <w:p w:rsidR="00000000" w:rsidRDefault="009F32D7">
      <w:pPr>
        <w:pStyle w:val="H3remark-h3"/>
        <w:spacing w:after="280" w:afterAutospacing="1"/>
      </w:pPr>
      <w:r>
        <w:t>Важно</w:t>
      </w:r>
    </w:p>
    <w:p w:rsidR="00000000" w:rsidRDefault="009F32D7">
      <w:pPr>
        <w:pStyle w:val="remark-p"/>
        <w:spacing w:after="280" w:afterAutospacing="1"/>
      </w:pPr>
      <w:r>
        <w:t xml:space="preserve">Неиспользованные в отчетном периоде (один месяц) дерматологические СИЗ можно применять дальше, если срок их годности не истек </w:t>
      </w:r>
    </w:p>
    <w:p w:rsidR="00000000" w:rsidRDefault="009F32D7">
      <w:r>
        <w:pict>
          <v:rect id="_x0000_i1028" style="width:6in;height:.75pt" o:hralign="center" o:hrstd="t" o:hrnoshade="t" o:hr="t" fillcolor="black" stroked="f">
            <v:path strokeok="f"/>
          </v:rect>
        </w:pict>
      </w:r>
    </w:p>
    <w:p w:rsidR="00000000" w:rsidRDefault="009F32D7"/>
    <w:p w:rsidR="00000000" w:rsidRDefault="009F32D7">
      <w:pPr>
        <w:spacing w:after="280" w:afterAutospacing="1"/>
      </w:pPr>
      <w:r>
        <w:t>Выдачу средств защиты кожи как в индивидуальн</w:t>
      </w:r>
      <w:r>
        <w:t>ых упаковках, так и в дозаторах, нужно фиксировать в личной карточке учета выдачи смывающих и (или) обезвреживающих средств. Ее форма есть в </w:t>
      </w:r>
      <w:r>
        <w:rPr>
          <w:rStyle w:val="Spanlink"/>
          <w:u w:val="single"/>
        </w:rPr>
        <w:t>приложении</w:t>
      </w:r>
      <w:r>
        <w:t xml:space="preserve"> к приказу Минздравсоцразвития России от 17 декабря 2010 г. № 1122н. </w:t>
      </w:r>
    </w:p>
    <w:p w:rsidR="00000000" w:rsidRDefault="009F32D7">
      <w:pPr>
        <w:spacing w:after="280" w:afterAutospacing="1"/>
      </w:pPr>
      <w:r>
        <w:t>Возникает вопрос: как зафиксировать</w:t>
      </w:r>
      <w:r>
        <w:t xml:space="preserve"> в личной карточке выдачу мыла в дозаторе? Для этого назначают материально ответственного работника. Он получает жидкие СИЗ на работников, контролирует их расход и своевременно пополняет дозаторы. Вместе с СИЗ ему под подпись выдают личные карточки работни</w:t>
      </w:r>
      <w:r>
        <w:t xml:space="preserve">ков. В них делают необходимые отметки, а работники расписываются за полученные СИЗ. Пример заполнения личной карточки приведен </w:t>
      </w:r>
      <w:r>
        <w:rPr>
          <w:rStyle w:val="Spanlink"/>
          <w:u w:val="single"/>
        </w:rPr>
        <w:t>по ссылке</w:t>
      </w:r>
      <w:r>
        <w:t xml:space="preserve">. </w:t>
      </w:r>
    </w:p>
    <w:p w:rsidR="00000000" w:rsidRDefault="009F32D7">
      <w:pPr>
        <w:spacing w:after="280" w:afterAutospacing="1"/>
      </w:pPr>
      <w:r>
        <w:t>Если работник находится в отпуске или на больничном, выдавать ему смывающие СИЗ не нужно.</w:t>
      </w:r>
    </w:p>
    <w:tbl>
      <w:tblPr>
        <w:tblW w:w="5000" w:type="pct"/>
        <w:tblInd w:w="330" w:type="dxa"/>
        <w:tblCellMar>
          <w:left w:w="0" w:type="dxa"/>
          <w:right w:w="0" w:type="dxa"/>
        </w:tblCellMar>
        <w:tblLook w:val="04A0"/>
      </w:tblPr>
      <w:tblGrid>
        <w:gridCol w:w="9300"/>
      </w:tblGrid>
      <w:tr w:rsidR="00000000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50" w:type="dxa"/>
              <w:left w:w="330" w:type="dxa"/>
              <w:bottom w:w="150" w:type="dxa"/>
              <w:right w:w="330" w:type="dxa"/>
            </w:tcMar>
            <w:vAlign w:val="center"/>
          </w:tcPr>
          <w:p w:rsidR="00000000" w:rsidRDefault="009F32D7">
            <w:pPr>
              <w:pStyle w:val="H3inline-h3"/>
              <w:spacing w:after="280" w:afterAutospacing="1"/>
            </w:pPr>
            <w:r>
              <w:t>КОММЕНТАРИЙ РЕДАКЦИИ</w:t>
            </w:r>
          </w:p>
          <w:p w:rsidR="00000000" w:rsidRDefault="009F32D7">
            <w:pPr>
              <w:pStyle w:val="4"/>
              <w:spacing w:after="280" w:afterAutospacing="1"/>
            </w:pPr>
            <w:r>
              <w:t>Что от</w:t>
            </w:r>
            <w:r>
              <w:t>носят к дерматологическим СИЗ?</w:t>
            </w:r>
          </w:p>
          <w:p w:rsidR="00000000" w:rsidRDefault="009F32D7">
            <w:pPr>
              <w:pStyle w:val="inline-p"/>
            </w:pPr>
            <w:r>
              <w:t>Дерматологические средства защиты включают в себя как защитные крема, гели и пасты, так и смывающие вещества, в том числе жидкое мыло. Такой вывод можно сделать из анализа технического регламента «</w:t>
            </w:r>
            <w:r>
              <w:rPr>
                <w:rStyle w:val="Spanlink"/>
                <w:u w:val="single"/>
              </w:rPr>
              <w:t>ТР ТС 019/2011</w:t>
            </w:r>
            <w:r>
              <w:t xml:space="preserve"> Технический р</w:t>
            </w:r>
            <w:r>
              <w:t>егламент Таможенного союза. О безопасности средств индивидуальной защиты» (утв. решением Комиссии Таможенного союза от 9 декабря 2011 г. № 878). В </w:t>
            </w:r>
            <w:r>
              <w:rPr>
                <w:rStyle w:val="Spanlink"/>
                <w:u w:val="single"/>
              </w:rPr>
              <w:t>пункте 45</w:t>
            </w:r>
            <w:r>
              <w:t xml:space="preserve"> Перечня стандартов, в результате применения которых на добровольной основе обеспечивается соблюдени</w:t>
            </w:r>
            <w:r>
              <w:t>е требований ТР ТС 019/2011 перечислены стандарты, требованиям которых должны соответствовать дерматологические СИЗ. Среди них ГОСТ Р 51579–2000 «Изделия косметические, жидкие. Общие технические условия», ГОСТ Р 52345–2005 «Изделия косметические гигиеничес</w:t>
            </w:r>
            <w:r>
              <w:t xml:space="preserve">кие моющие. Общие технические условия». </w:t>
            </w:r>
          </w:p>
        </w:tc>
      </w:tr>
    </w:tbl>
    <w:p w:rsidR="00000000" w:rsidRDefault="009F32D7"/>
    <w:p w:rsidR="00000000" w:rsidRDefault="008B6AAA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57825" cy="6448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AAA" w:rsidRDefault="008B6AAA">
      <w:pPr>
        <w:pStyle w:val="blank-noteheader"/>
        <w:spacing w:after="280" w:afterAutospacing="1"/>
        <w:rPr>
          <w:rStyle w:val="Spanlink"/>
          <w:u w:val="single"/>
        </w:rPr>
      </w:pPr>
    </w:p>
    <w:p w:rsidR="008B6AAA" w:rsidRDefault="008B6AAA">
      <w:pPr>
        <w:pStyle w:val="blank-noteheader"/>
        <w:spacing w:after="280" w:afterAutospacing="1"/>
        <w:rPr>
          <w:rStyle w:val="Spanlink"/>
          <w:u w:val="single"/>
        </w:rPr>
      </w:pPr>
    </w:p>
    <w:p w:rsidR="008B6AAA" w:rsidRDefault="008B6AAA">
      <w:pPr>
        <w:pStyle w:val="blank-noteheader"/>
        <w:spacing w:after="280" w:afterAutospacing="1"/>
        <w:rPr>
          <w:rStyle w:val="Spanlink"/>
          <w:u w:val="single"/>
        </w:rPr>
      </w:pPr>
    </w:p>
    <w:p w:rsidR="008B6AAA" w:rsidRDefault="008B6AAA">
      <w:pPr>
        <w:pStyle w:val="blank-noteheader"/>
        <w:spacing w:after="280" w:afterAutospacing="1"/>
        <w:rPr>
          <w:rStyle w:val="Spanlink"/>
          <w:u w:val="single"/>
        </w:rPr>
      </w:pPr>
    </w:p>
    <w:p w:rsidR="00000000" w:rsidRDefault="009F32D7">
      <w:pPr>
        <w:pStyle w:val="blank-noteheader"/>
        <w:spacing w:after="280" w:afterAutospacing="1"/>
      </w:pPr>
      <w:r>
        <w:rPr>
          <w:rStyle w:val="Spanlink"/>
          <w:u w:val="single"/>
        </w:rPr>
        <w:lastRenderedPageBreak/>
        <w:t>Приказ, которым утверждаются рабочие места и список работников,</w:t>
      </w:r>
      <w:r>
        <w:rPr>
          <w:rStyle w:val="Spanlink"/>
          <w:u w:val="single"/>
        </w:rPr>
        <w:br/>
        <w:t>нуждающихся в смывающих и обезвреживающих средствах</w:t>
      </w:r>
    </w:p>
    <w:p w:rsidR="00000000" w:rsidRDefault="008B6AAA">
      <w:pPr>
        <w:spacing w:after="280" w:afterAutospacing="1"/>
      </w:pPr>
      <w:r>
        <w:rPr>
          <w:noProof/>
        </w:rPr>
        <w:drawing>
          <wp:inline distT="0" distB="0" distL="0" distR="0">
            <wp:extent cx="5429250" cy="68865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6AAA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76875" cy="67437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6AAA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76875" cy="30194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6AAA">
      <w:pPr>
        <w:spacing w:after="280" w:afterAutospacing="1"/>
      </w:pPr>
      <w:r>
        <w:rPr>
          <w:noProof/>
        </w:rPr>
        <w:drawing>
          <wp:inline distT="0" distB="0" distL="0" distR="0">
            <wp:extent cx="5476875" cy="50006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F32D7">
      <w:pPr>
        <w:pStyle w:val="blank-noteheader"/>
        <w:spacing w:after="280" w:afterAutospacing="1"/>
      </w:pPr>
      <w:r>
        <w:rPr>
          <w:rStyle w:val="Spanlink"/>
          <w:u w:val="single"/>
        </w:rPr>
        <w:lastRenderedPageBreak/>
        <w:t>Пример заполнения личной карточки выдачи смывающих и (или) обезвреживающих средств</w:t>
      </w:r>
    </w:p>
    <w:p w:rsidR="00000000" w:rsidRDefault="008B6AAA">
      <w:pPr>
        <w:spacing w:after="280" w:afterAutospacing="1"/>
      </w:pPr>
      <w:r>
        <w:rPr>
          <w:noProof/>
        </w:rPr>
        <w:drawing>
          <wp:inline distT="0" distB="0" distL="0" distR="0">
            <wp:extent cx="5257800" cy="31623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2D7" w:rsidRDefault="009F32D7">
      <w:pPr>
        <w:spacing w:after="280" w:afterAutospacing="1"/>
      </w:pPr>
      <w:r>
        <w:t xml:space="preserve">  </w:t>
      </w:r>
    </w:p>
    <w:sectPr w:rsidR="009F32D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stylePaneSortMethod w:val="0000"/>
  <w:defaultTabStop w:val="720"/>
  <w:noPunctuationKerning/>
  <w:characterSpacingControl w:val="doNotCompress"/>
  <w:compat/>
  <w:rsids>
    <w:rsidRoot w:val="00A77B3E"/>
    <w:rsid w:val="008B6AAA"/>
    <w:rsid w:val="009F3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300" w:lineRule="atLeast"/>
    </w:pPr>
    <w:rPr>
      <w:rFonts w:ascii="Georgia" w:eastAsia="Georgia" w:hAnsi="Georgia" w:cs="Georgia"/>
      <w:color w:val="000000"/>
      <w:sz w:val="22"/>
      <w:szCs w:val="22"/>
    </w:rPr>
  </w:style>
  <w:style w:type="paragraph" w:styleId="2">
    <w:name w:val="heading 2"/>
    <w:basedOn w:val="a"/>
    <w:next w:val="a"/>
    <w:qFormat/>
    <w:rsid w:val="00EF7B96"/>
    <w:pPr>
      <w:keepNext/>
      <w:spacing w:before="555" w:after="330" w:line="580" w:lineRule="atLeast"/>
      <w:outlineLvl w:val="1"/>
    </w:pPr>
    <w:rPr>
      <w:rFonts w:ascii="Arial" w:eastAsia="Arial" w:hAnsi="Arial" w:cs="Arial"/>
      <w:b/>
      <w:bCs/>
      <w:sz w:val="38"/>
      <w:szCs w:val="38"/>
    </w:rPr>
  </w:style>
  <w:style w:type="paragraph" w:styleId="3">
    <w:name w:val="heading 3"/>
    <w:basedOn w:val="a"/>
    <w:next w:val="a"/>
    <w:qFormat/>
    <w:rsid w:val="00EF7B96"/>
    <w:pPr>
      <w:keepNext/>
      <w:spacing w:before="240" w:after="60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styleId="4">
    <w:name w:val="heading 4"/>
    <w:basedOn w:val="a"/>
    <w:next w:val="a"/>
    <w:qFormat/>
    <w:rsid w:val="00EF7B96"/>
    <w:pPr>
      <w:keepNext/>
      <w:spacing w:before="240" w:after="60"/>
      <w:outlineLvl w:val="3"/>
    </w:pPr>
    <w:rPr>
      <w:i/>
      <w:iCs/>
    </w:rPr>
  </w:style>
  <w:style w:type="paragraph" w:styleId="5">
    <w:name w:val="heading 5"/>
    <w:basedOn w:val="a"/>
    <w:next w:val="a"/>
    <w:qFormat/>
    <w:rsid w:val="00EF7B96"/>
    <w:pPr>
      <w:spacing w:before="75" w:after="105" w:line="270" w:lineRule="atLeast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qFormat/>
    <w:rsid w:val="00EF7B96"/>
    <w:pPr>
      <w:spacing w:before="555" w:after="300" w:line="380" w:lineRule="atLeast"/>
      <w:outlineLvl w:val="5"/>
    </w:pPr>
    <w:rPr>
      <w:rFonts w:ascii="Arial" w:eastAsia="Arial" w:hAnsi="Arial" w:cs="Arial"/>
      <w:b/>
      <w:bCs/>
      <w:sz w:val="38"/>
      <w:szCs w:val="3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red">
    <w:name w:val="red"/>
    <w:basedOn w:val="a"/>
    <w:rPr>
      <w:color w:val="ED145B"/>
    </w:rPr>
  </w:style>
  <w:style w:type="paragraph" w:customStyle="1" w:styleId="letter">
    <w:name w:val="letter"/>
    <w:basedOn w:val="a"/>
  </w:style>
  <w:style w:type="paragraph" w:customStyle="1" w:styleId="quiz-title">
    <w:name w:val="quiz-title"/>
    <w:basedOn w:val="a"/>
    <w:pPr>
      <w:shd w:val="clear" w:color="auto" w:fill="000000"/>
    </w:pPr>
    <w:rPr>
      <w:color w:val="FFFFFF"/>
      <w:shd w:val="clear" w:color="auto" w:fill="000000"/>
    </w:rPr>
  </w:style>
  <w:style w:type="paragraph" w:customStyle="1" w:styleId="footlink">
    <w:name w:val="footlink"/>
    <w:basedOn w:val="a"/>
  </w:style>
  <w:style w:type="paragraph" w:customStyle="1" w:styleId="table-td">
    <w:name w:val="table-td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newsmaker-header">
    <w:name w:val="newsmaker-header"/>
    <w:basedOn w:val="a"/>
  </w:style>
  <w:style w:type="paragraph" w:customStyle="1" w:styleId="quiz2-question-p">
    <w:name w:val="quiz2-question-p"/>
    <w:basedOn w:val="a"/>
    <w:rPr>
      <w:rFonts w:ascii="Arial" w:eastAsia="Arial" w:hAnsi="Arial" w:cs="Arial"/>
      <w:color w:val="403D32"/>
    </w:rPr>
  </w:style>
  <w:style w:type="paragraph" w:customStyle="1" w:styleId="example-h-b">
    <w:name w:val="example-h-b"/>
    <w:basedOn w:val="a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foottext">
    <w:name w:val="foottext"/>
    <w:basedOn w:val="a"/>
  </w:style>
  <w:style w:type="paragraph" w:customStyle="1" w:styleId="sticker-p">
    <w:name w:val="sticker-p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complexheader-p">
    <w:name w:val="complexheader-p"/>
    <w:basedOn w:val="a"/>
  </w:style>
  <w:style w:type="paragraph" w:customStyle="1" w:styleId="hightlightp">
    <w:name w:val="hightlightp"/>
    <w:basedOn w:val="a"/>
  </w:style>
  <w:style w:type="paragraph" w:customStyle="1" w:styleId="remark-p">
    <w:name w:val="remark-p"/>
    <w:basedOn w:val="a"/>
    <w:rPr>
      <w:sz w:val="18"/>
      <w:szCs w:val="18"/>
    </w:rPr>
  </w:style>
  <w:style w:type="paragraph" w:customStyle="1" w:styleId="complextext-p">
    <w:name w:val="complextext-p"/>
    <w:basedOn w:val="a"/>
  </w:style>
  <w:style w:type="paragraph" w:customStyle="1" w:styleId="electron-p">
    <w:name w:val="electron-p"/>
    <w:basedOn w:val="a"/>
    <w:rPr>
      <w:rFonts w:ascii="Times New Roman" w:eastAsia="Times New Roman" w:hAnsi="Times New Roman" w:cs="Times New Roman"/>
      <w:sz w:val="24"/>
      <w:szCs w:val="24"/>
    </w:rPr>
  </w:style>
  <w:style w:type="paragraph" w:customStyle="1" w:styleId="quot">
    <w:name w:val="quot"/>
    <w:basedOn w:val="a"/>
  </w:style>
  <w:style w:type="paragraph" w:customStyle="1" w:styleId="strong">
    <w:name w:val="strong"/>
    <w:basedOn w:val="a"/>
    <w:rPr>
      <w:b/>
      <w:bCs/>
    </w:rPr>
  </w:style>
  <w:style w:type="paragraph" w:customStyle="1" w:styleId="footnote">
    <w:name w:val="footnote"/>
    <w:basedOn w:val="a"/>
    <w:pPr>
      <w:spacing w:line="220" w:lineRule="atLeast"/>
    </w:pPr>
    <w:rPr>
      <w:rFonts w:ascii="Arial" w:eastAsia="Arial" w:hAnsi="Arial" w:cs="Arial"/>
      <w:sz w:val="16"/>
      <w:szCs w:val="16"/>
    </w:rPr>
  </w:style>
  <w:style w:type="paragraph" w:customStyle="1" w:styleId="newsmaker-p">
    <w:name w:val="newsmaker-p"/>
    <w:basedOn w:val="a"/>
  </w:style>
  <w:style w:type="paragraph" w:customStyle="1" w:styleId="inline-h3">
    <w:name w:val="inline-h3"/>
    <w:basedOn w:val="a"/>
    <w:pPr>
      <w:spacing w:after="180"/>
    </w:pPr>
    <w:rPr>
      <w:rFonts w:ascii="Arial" w:eastAsia="Arial" w:hAnsi="Arial" w:cs="Arial"/>
      <w:b/>
      <w:bCs/>
    </w:rPr>
  </w:style>
  <w:style w:type="paragraph" w:customStyle="1" w:styleId="cbody-b">
    <w:name w:val="cbody-b"/>
    <w:basedOn w:val="a"/>
    <w:pPr>
      <w:spacing w:line="800" w:lineRule="atLeast"/>
    </w:pPr>
    <w:rPr>
      <w:rFonts w:ascii="Arial" w:eastAsia="Arial" w:hAnsi="Arial" w:cs="Arial"/>
      <w:color w:val="A166C1"/>
      <w:sz w:val="80"/>
      <w:szCs w:val="80"/>
    </w:rPr>
  </w:style>
  <w:style w:type="paragraph" w:customStyle="1" w:styleId="inline-author-p-color">
    <w:name w:val="inline-author-p-color"/>
    <w:basedOn w:val="a"/>
    <w:rPr>
      <w:b/>
      <w:bCs/>
    </w:rPr>
  </w:style>
  <w:style w:type="paragraph" w:customStyle="1" w:styleId="example-h-color">
    <w:name w:val="example-h-color"/>
    <w:basedOn w:val="a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highlighted">
    <w:name w:val="highlighted"/>
    <w:basedOn w:val="a"/>
    <w:pPr>
      <w:shd w:val="clear" w:color="auto" w:fill="D0B3E0"/>
    </w:pPr>
    <w:rPr>
      <w:shd w:val="clear" w:color="auto" w:fill="D0B3E0"/>
    </w:rPr>
  </w:style>
  <w:style w:type="paragraph" w:customStyle="1" w:styleId="inline-p">
    <w:name w:val="inline-p"/>
    <w:basedOn w:val="a"/>
    <w:rPr>
      <w:rFonts w:ascii="Arial" w:eastAsia="Arial" w:hAnsi="Arial" w:cs="Arial"/>
      <w:sz w:val="19"/>
      <w:szCs w:val="19"/>
    </w:rPr>
  </w:style>
  <w:style w:type="paragraph" w:customStyle="1" w:styleId="Ul">
    <w:name w:val="Ul"/>
    <w:basedOn w:val="a"/>
  </w:style>
  <w:style w:type="paragraph" w:customStyle="1" w:styleId="sticker-a">
    <w:name w:val="sticker-a"/>
    <w:basedOn w:val="a"/>
    <w:rPr>
      <w:color w:val="ED145B"/>
    </w:rPr>
  </w:style>
  <w:style w:type="paragraph" w:customStyle="1" w:styleId="lineheader">
    <w:name w:val="lineheader"/>
    <w:basedOn w:val="a"/>
  </w:style>
  <w:style w:type="paragraph" w:customStyle="1" w:styleId="example-p">
    <w:name w:val="example-p"/>
    <w:basedOn w:val="a"/>
    <w:rPr>
      <w:rFonts w:ascii="Arial" w:eastAsia="Arial" w:hAnsi="Arial" w:cs="Arial"/>
      <w:sz w:val="19"/>
      <w:szCs w:val="19"/>
    </w:rPr>
  </w:style>
  <w:style w:type="paragraph" w:customStyle="1" w:styleId="inline-author-p">
    <w:name w:val="inline-author-p"/>
    <w:basedOn w:val="a"/>
    <w:rPr>
      <w:sz w:val="18"/>
      <w:szCs w:val="18"/>
    </w:rPr>
  </w:style>
  <w:style w:type="paragraph" w:customStyle="1" w:styleId="cbody-p">
    <w:name w:val="cbody-p"/>
    <w:basedOn w:val="a"/>
  </w:style>
  <w:style w:type="paragraph" w:customStyle="1" w:styleId="superfootnote">
    <w:name w:val="superfootnote"/>
    <w:basedOn w:val="a"/>
  </w:style>
  <w:style w:type="paragraph" w:customStyle="1" w:styleId="newsmaker-name">
    <w:name w:val="newsmaker-name"/>
    <w:basedOn w:val="a"/>
    <w:pPr>
      <w:spacing w:line="280" w:lineRule="atLeas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example-h3">
    <w:name w:val="example-h3"/>
    <w:basedOn w:val="a"/>
    <w:rPr>
      <w:rFonts w:ascii="Arial" w:eastAsia="Arial" w:hAnsi="Arial" w:cs="Arial"/>
      <w:b/>
      <w:bCs/>
    </w:rPr>
  </w:style>
  <w:style w:type="paragraph" w:customStyle="1" w:styleId="link">
    <w:name w:val="link"/>
    <w:basedOn w:val="a"/>
    <w:rPr>
      <w:color w:val="008200"/>
    </w:rPr>
  </w:style>
  <w:style w:type="paragraph" w:customStyle="1" w:styleId="quiz2-title-h2">
    <w:name w:val="quiz2-title-h2"/>
    <w:basedOn w:val="a"/>
    <w:pPr>
      <w:spacing w:after="195"/>
    </w:pPr>
    <w:rPr>
      <w:rFonts w:ascii="Arial" w:eastAsia="Arial" w:hAnsi="Arial" w:cs="Arial"/>
      <w:color w:val="403D32"/>
      <w:sz w:val="44"/>
      <w:szCs w:val="44"/>
    </w:rPr>
  </w:style>
  <w:style w:type="paragraph" w:customStyle="1" w:styleId="blank-noteheader">
    <w:name w:val="blank-noteheader"/>
    <w:basedOn w:val="a"/>
    <w:rPr>
      <w:b/>
      <w:bCs/>
      <w:color w:val="E11F27"/>
      <w:sz w:val="23"/>
      <w:szCs w:val="23"/>
    </w:rPr>
  </w:style>
  <w:style w:type="paragraph" w:customStyle="1" w:styleId="Liinline-p">
    <w:name w:val="Li_inline-p"/>
    <w:basedOn w:val="a"/>
    <w:rPr>
      <w:rFonts w:ascii="Arial" w:eastAsia="Arial" w:hAnsi="Arial" w:cs="Arial"/>
      <w:sz w:val="19"/>
      <w:szCs w:val="19"/>
    </w:rPr>
  </w:style>
  <w:style w:type="paragraph" w:customStyle="1" w:styleId="Ol">
    <w:name w:val="Ol"/>
    <w:basedOn w:val="a"/>
  </w:style>
  <w:style w:type="paragraph" w:customStyle="1" w:styleId="cbody-h3">
    <w:name w:val="cbody-h3"/>
    <w:basedOn w:val="a"/>
    <w:pPr>
      <w:spacing w:line="380" w:lineRule="atLeast"/>
    </w:pPr>
    <w:rPr>
      <w:rFonts w:ascii="Arial" w:eastAsia="Arial" w:hAnsi="Arial" w:cs="Arial"/>
      <w:b/>
      <w:bCs/>
      <w:color w:val="A166C1"/>
      <w:sz w:val="38"/>
      <w:szCs w:val="38"/>
    </w:rPr>
  </w:style>
  <w:style w:type="paragraph" w:customStyle="1" w:styleId="cbody-h2">
    <w:name w:val="cbody-h2"/>
    <w:basedOn w:val="a"/>
    <w:pPr>
      <w:spacing w:line="380" w:lineRule="atLeast"/>
    </w:pPr>
    <w:rPr>
      <w:b/>
      <w:bCs/>
      <w:i/>
      <w:iCs/>
      <w:sz w:val="38"/>
      <w:szCs w:val="38"/>
    </w:rPr>
  </w:style>
  <w:style w:type="paragraph" w:customStyle="1" w:styleId="newsmaker-info">
    <w:name w:val="newsmaker-info"/>
    <w:basedOn w:val="a"/>
  </w:style>
  <w:style w:type="paragraph" w:customStyle="1" w:styleId="quiz2-rightanswer">
    <w:name w:val="quiz2-rightanswer"/>
    <w:basedOn w:val="a"/>
    <w:rPr>
      <w:vanish/>
    </w:rPr>
  </w:style>
  <w:style w:type="paragraph" w:customStyle="1" w:styleId="table-thead-th">
    <w:name w:val="table-thead-th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storno">
    <w:name w:val="storno"/>
    <w:basedOn w:val="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  <w:rPr>
      <w:bdr w:val="single" w:sz="6" w:space="0" w:color="000000"/>
    </w:rPr>
  </w:style>
  <w:style w:type="paragraph" w:customStyle="1" w:styleId="hidden">
    <w:name w:val="hidden"/>
    <w:basedOn w:val="a"/>
    <w:rPr>
      <w:vanish/>
    </w:rPr>
  </w:style>
  <w:style w:type="paragraph" w:customStyle="1" w:styleId="quiz2-answer">
    <w:name w:val="quiz2-answer"/>
    <w:basedOn w:val="a"/>
    <w:pPr>
      <w:spacing w:line="250" w:lineRule="atLeast"/>
    </w:pPr>
    <w:rPr>
      <w:rFonts w:ascii="Arial" w:eastAsia="Arial" w:hAnsi="Arial" w:cs="Arial"/>
      <w:color w:val="403D32"/>
      <w:sz w:val="18"/>
      <w:szCs w:val="18"/>
    </w:rPr>
  </w:style>
  <w:style w:type="paragraph" w:customStyle="1" w:styleId="remark-h3">
    <w:name w:val="remark-h3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inquirer-p-a">
    <w:name w:val="inquirer-p-a"/>
    <w:basedOn w:val="a"/>
    <w:rPr>
      <w:color w:val="1252A1"/>
    </w:rPr>
  </w:style>
  <w:style w:type="paragraph" w:customStyle="1" w:styleId="quiz-rightanswer">
    <w:name w:val="quiz-rightanswer"/>
    <w:basedOn w:val="a"/>
    <w:pPr>
      <w:shd w:val="clear" w:color="auto" w:fill="F8F6EB"/>
      <w:spacing w:line="260" w:lineRule="atLeast"/>
    </w:pPr>
    <w:rPr>
      <w:rFonts w:ascii="Arial" w:eastAsia="Arial" w:hAnsi="Arial" w:cs="Arial"/>
      <w:sz w:val="19"/>
      <w:szCs w:val="19"/>
      <w:shd w:val="clear" w:color="auto" w:fill="F8F6EB"/>
    </w:rPr>
  </w:style>
  <w:style w:type="character" w:customStyle="1" w:styleId="Spanletter">
    <w:name w:val="Span_letter"/>
    <w:basedOn w:val="a0"/>
  </w:style>
  <w:style w:type="paragraph" w:customStyle="1" w:styleId="H3remark-h3">
    <w:name w:val="H3_remark-h3"/>
    <w:basedOn w:val="3"/>
    <w:pPr>
      <w:spacing w:before="0" w:after="0" w:line="270" w:lineRule="atLeast"/>
    </w:pPr>
    <w:rPr>
      <w:sz w:val="22"/>
      <w:szCs w:val="22"/>
    </w:rPr>
  </w:style>
  <w:style w:type="character" w:customStyle="1" w:styleId="Spanlink">
    <w:name w:val="Span_link"/>
    <w:basedOn w:val="a0"/>
    <w:rPr>
      <w:color w:val="008200"/>
    </w:rPr>
  </w:style>
  <w:style w:type="paragraph" w:customStyle="1" w:styleId="H3inline-h3">
    <w:name w:val="H3_inline-h3"/>
    <w:basedOn w:val="3"/>
    <w:pPr>
      <w:spacing w:before="0" w:after="180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cp:lastPrinted>1601-01-01T00:00:00Z</cp:lastPrinted>
  <dcterms:created xsi:type="dcterms:W3CDTF">2018-07-03T09:18:00Z</dcterms:created>
  <dcterms:modified xsi:type="dcterms:W3CDTF">2018-07-03T09:18:00Z</dcterms:modified>
</cp:coreProperties>
</file>