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5D72">
      <w:pPr>
        <w:pStyle w:val="printredaction-line"/>
        <w:divId w:val="196043526"/>
      </w:pPr>
      <w:r>
        <w:t>Редакция от 1 янв 2016</w:t>
      </w:r>
    </w:p>
    <w:p w:rsidR="00000000" w:rsidRDefault="002B5D72">
      <w:pPr>
        <w:pStyle w:val="2"/>
        <w:divId w:val="196043526"/>
        <w:rPr>
          <w:rFonts w:eastAsia="Times New Roman"/>
        </w:rPr>
      </w:pPr>
      <w:r>
        <w:rPr>
          <w:rFonts w:eastAsia="Times New Roman"/>
        </w:rPr>
        <w:t>Требования к устройству эвакуационных путей в зданиях.</w:t>
      </w:r>
    </w:p>
    <w:p w:rsidR="00000000" w:rsidRDefault="002B5D72">
      <w:pPr>
        <w:pStyle w:val="a3"/>
        <w:divId w:val="196043526"/>
      </w:pPr>
      <w:r>
        <w:rPr>
          <w:b/>
          <w:bCs/>
        </w:rPr>
        <w:t>Герасименко Н. С.</w:t>
      </w:r>
    </w:p>
    <w:p w:rsidR="00000000" w:rsidRDefault="002B5D72">
      <w:pPr>
        <w:pStyle w:val="a3"/>
        <w:divId w:val="1660114396"/>
      </w:pPr>
      <w:r>
        <w:t>Требования к устройству эвакуационных путей определяются, прежде всего</w:t>
      </w:r>
      <w:r>
        <w:t>:</w:t>
      </w:r>
    </w:p>
    <w:p w:rsidR="00000000" w:rsidRDefault="002B5D72">
      <w:pPr>
        <w:numPr>
          <w:ilvl w:val="0"/>
          <w:numId w:val="1"/>
        </w:numPr>
        <w:spacing w:after="103"/>
        <w:ind w:left="686"/>
        <w:divId w:val="1660114396"/>
        <w:rPr>
          <w:rFonts w:eastAsia="Times New Roman"/>
        </w:rPr>
      </w:pPr>
      <w:r>
        <w:rPr>
          <w:rFonts w:eastAsia="Times New Roman"/>
        </w:rPr>
        <w:t>Техническим регламентом о требованиях пожарной безопасности, утв. Федеральным законом от 22 июля 2008 г.</w:t>
      </w:r>
      <w:r>
        <w:rPr>
          <w:rFonts w:eastAsia="Times New Roman"/>
        </w:rPr>
        <w:t xml:space="preserve"> </w:t>
      </w:r>
      <w:hyperlink r:id="rId5" w:anchor="/document/99/902111644/" w:history="1">
        <w:r>
          <w:rPr>
            <w:rStyle w:val="a4"/>
            <w:rFonts w:eastAsia="Times New Roman"/>
          </w:rPr>
          <w:t>№ 123-ФЗ</w:t>
        </w:r>
      </w:hyperlink>
      <w:r>
        <w:rPr>
          <w:rFonts w:eastAsia="Times New Roman"/>
        </w:rPr>
        <w:t xml:space="preserve"> ;</w:t>
      </w:r>
    </w:p>
    <w:p w:rsidR="00000000" w:rsidRDefault="002B5D72">
      <w:pPr>
        <w:numPr>
          <w:ilvl w:val="0"/>
          <w:numId w:val="1"/>
        </w:numPr>
        <w:spacing w:after="103"/>
        <w:ind w:left="686"/>
        <w:divId w:val="1660114396"/>
        <w:rPr>
          <w:rFonts w:eastAsia="Times New Roman"/>
        </w:rPr>
      </w:pPr>
      <w:hyperlink r:id="rId6" w:anchor="/document/97/56434/" w:history="1">
        <w:r>
          <w:rPr>
            <w:rStyle w:val="a4"/>
            <w:rFonts w:eastAsia="Times New Roman"/>
          </w:rPr>
          <w:t>СП 1.13130.200</w:t>
        </w:r>
        <w:r>
          <w:rPr>
            <w:rStyle w:val="a4"/>
            <w:rFonts w:eastAsia="Times New Roman"/>
          </w:rPr>
          <w:t>9.</w:t>
        </w:r>
      </w:hyperlink>
      <w:r>
        <w:rPr>
          <w:rFonts w:eastAsia="Times New Roman"/>
        </w:rPr>
        <w:t xml:space="preserve"> Сводом правил. Системы противопожарной защиты. Эвакуационные пути и выходы, утв. приказом МЧС России от 25 марта 2009 г. № 171.</w:t>
      </w:r>
    </w:p>
    <w:p w:rsidR="00000000" w:rsidRDefault="002B5D72">
      <w:pPr>
        <w:pStyle w:val="a3"/>
        <w:divId w:val="1660114396"/>
      </w:pPr>
      <w:r>
        <w:t>Так, Техническим регламентом о требованиях пожарной безопасности, утв. Федеральным законом от 22 июля 2008 г.</w:t>
      </w:r>
      <w:r>
        <w:t xml:space="preserve"> </w:t>
      </w:r>
      <w:hyperlink r:id="rId7" w:anchor="/document/99/902111644/" w:history="1">
        <w:r>
          <w:rPr>
            <w:rStyle w:val="a4"/>
          </w:rPr>
          <w:t>№ 123-ФЗ</w:t>
        </w:r>
      </w:hyperlink>
      <w:r>
        <w:t xml:space="preserve"> , определено, что каждое здание или сооружение должно иметь объемно-планировочное решение и конструктивное исполнение эвакуационных путей, обеспечивающие безопасную эвакуацию людей при пожаре. При </w:t>
      </w:r>
      <w:r>
        <w:t>невозможности безопасной эвакуации людей должна быть обеспечена их защита посредством применения систем коллективной защиты</w:t>
      </w:r>
      <w:r>
        <w:t>.</w:t>
      </w:r>
    </w:p>
    <w:p w:rsidR="00000000" w:rsidRDefault="002B5D72">
      <w:pPr>
        <w:pStyle w:val="a3"/>
        <w:divId w:val="1660114396"/>
      </w:pPr>
      <w:r>
        <w:t>Для обеспечения безопасной эвакуации людей должны быть</w:t>
      </w:r>
      <w:r>
        <w:t>:</w:t>
      </w:r>
    </w:p>
    <w:p w:rsidR="00000000" w:rsidRDefault="002B5D72">
      <w:pPr>
        <w:numPr>
          <w:ilvl w:val="0"/>
          <w:numId w:val="2"/>
        </w:numPr>
        <w:spacing w:after="103"/>
        <w:ind w:left="686"/>
        <w:divId w:val="1660114396"/>
        <w:rPr>
          <w:rFonts w:eastAsia="Times New Roman"/>
        </w:rPr>
      </w:pPr>
      <w:r>
        <w:rPr>
          <w:rFonts w:eastAsia="Times New Roman"/>
        </w:rPr>
        <w:t>установлены необходимое количество, размеры и соответствующее конструктивно</w:t>
      </w:r>
      <w:r>
        <w:rPr>
          <w:rFonts w:eastAsia="Times New Roman"/>
        </w:rPr>
        <w:t>е исполнение эвакуационных путей и эвакуационных выходов;</w:t>
      </w:r>
    </w:p>
    <w:p w:rsidR="00000000" w:rsidRDefault="002B5D72">
      <w:pPr>
        <w:numPr>
          <w:ilvl w:val="0"/>
          <w:numId w:val="2"/>
        </w:numPr>
        <w:spacing w:after="103"/>
        <w:ind w:left="686"/>
        <w:divId w:val="1660114396"/>
        <w:rPr>
          <w:rFonts w:eastAsia="Times New Roman"/>
        </w:rPr>
      </w:pPr>
      <w:r>
        <w:rPr>
          <w:rFonts w:eastAsia="Times New Roman"/>
        </w:rPr>
        <w:t>обеспечено беспрепятственное движение людей по эвакуационным путям и через эвакуационные выходы;</w:t>
      </w:r>
    </w:p>
    <w:p w:rsidR="00000000" w:rsidRDefault="002B5D72">
      <w:pPr>
        <w:numPr>
          <w:ilvl w:val="0"/>
          <w:numId w:val="2"/>
        </w:numPr>
        <w:spacing w:after="103"/>
        <w:ind w:left="686"/>
        <w:divId w:val="1660114396"/>
        <w:rPr>
          <w:rFonts w:eastAsia="Times New Roman"/>
        </w:rPr>
      </w:pPr>
      <w:r>
        <w:rPr>
          <w:rFonts w:eastAsia="Times New Roman"/>
        </w:rPr>
        <w:t>организованы оповещение и управление движением людей по эвакуационным путям (в том числе с использова</w:t>
      </w:r>
      <w:r>
        <w:rPr>
          <w:rFonts w:eastAsia="Times New Roman"/>
        </w:rPr>
        <w:t>нием световых указателей, звукового и речевого оповещения).</w:t>
      </w:r>
    </w:p>
    <w:p w:rsidR="00000000" w:rsidRDefault="002B5D72">
      <w:pPr>
        <w:pStyle w:val="a3"/>
        <w:divId w:val="1660114396"/>
      </w:pPr>
      <w:r>
        <w:t>Безопасная эвакуация людей из зданий и сооружений при пожаре считается обеспеченной, если интервал времени от момента обнаружения пожара до завершения процесса эвакуации людей в безопасную зону не</w:t>
      </w:r>
      <w:r>
        <w:t xml:space="preserve"> превышает необходимого времени эвакуации людей при пожаре</w:t>
      </w:r>
      <w:r>
        <w:t>.</w:t>
      </w:r>
    </w:p>
    <w:p w:rsidR="00000000" w:rsidRDefault="002B5D72">
      <w:pPr>
        <w:pStyle w:val="a3"/>
        <w:divId w:val="1660114396"/>
      </w:pPr>
      <w:r>
        <w:t>Методы определения необходимого и расчетного времени, а также условий беспрепятственной и своевременной эвакуации людей определяются нормативными документами по пожарной безопасности</w:t>
      </w:r>
      <w:r>
        <w:t>.</w:t>
      </w:r>
    </w:p>
    <w:p w:rsidR="00000000" w:rsidRDefault="002B5D72">
      <w:pPr>
        <w:divId w:val="1220702916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2B5D72">
      <w:pPr>
        <w:pStyle w:val="a3"/>
        <w:divId w:val="1220702916"/>
      </w:pPr>
      <w:r>
        <w:t>с</w:t>
      </w:r>
      <w:r>
        <w:t>огласно СП 1.13130.2009. Свод правил. Системы противопожарной защиты. Эвакуационные пути и выходы, утв. приказом МЧС России от 25 марта 2009 г. № 171, в зданиях и сооружениях на путях эвакуации следует предусматривать аварийное освещение.</w:t>
      </w:r>
    </w:p>
    <w:p w:rsidR="00000000" w:rsidRDefault="002B5D72">
      <w:pPr>
        <w:pStyle w:val="a3"/>
        <w:divId w:val="1660114396"/>
      </w:pPr>
      <w:r>
        <w:lastRenderedPageBreak/>
        <w:t>В зданиях всех ст</w:t>
      </w:r>
      <w:r>
        <w:t>епеней огнестойкости и классов конструктивной пожарной опасности, кроме зданий V степени огнестойкости и зданий класса С3, на путях эвакуации не допускается применять материалы с более высокой пожарной опасностью, чем</w:t>
      </w:r>
      <w:r>
        <w:t>:</w:t>
      </w:r>
    </w:p>
    <w:p w:rsidR="00000000" w:rsidRDefault="002B5D72">
      <w:pPr>
        <w:numPr>
          <w:ilvl w:val="0"/>
          <w:numId w:val="3"/>
        </w:numPr>
        <w:spacing w:after="103"/>
        <w:ind w:left="686"/>
        <w:divId w:val="1660114396"/>
        <w:rPr>
          <w:rFonts w:eastAsia="Times New Roman"/>
        </w:rPr>
      </w:pPr>
      <w:r>
        <w:rPr>
          <w:rFonts w:eastAsia="Times New Roman"/>
        </w:rPr>
        <w:t>Г1, В1, Д2, Т2 - для отделки стен, по</w:t>
      </w:r>
      <w:r>
        <w:rPr>
          <w:rFonts w:eastAsia="Times New Roman"/>
        </w:rPr>
        <w:t>толков и заполнения подвесных потолков в вестибюлях, лестничных клетках, лифтовых холлах;</w:t>
      </w:r>
    </w:p>
    <w:p w:rsidR="00000000" w:rsidRDefault="002B5D72">
      <w:pPr>
        <w:numPr>
          <w:ilvl w:val="0"/>
          <w:numId w:val="3"/>
        </w:numPr>
        <w:spacing w:after="103"/>
        <w:ind w:left="686"/>
        <w:divId w:val="1660114396"/>
        <w:rPr>
          <w:rFonts w:eastAsia="Times New Roman"/>
        </w:rPr>
      </w:pPr>
      <w:r>
        <w:rPr>
          <w:rFonts w:eastAsia="Times New Roman"/>
        </w:rPr>
        <w:t>Г2, В2, Д3, Т3 или Г2, В3, Д2, Т2 - для отделки стен, потолков и заполнения подвесных потолков в общих коридорах, холлах и фойе;</w:t>
      </w:r>
    </w:p>
    <w:p w:rsidR="00000000" w:rsidRDefault="002B5D72">
      <w:pPr>
        <w:numPr>
          <w:ilvl w:val="0"/>
          <w:numId w:val="3"/>
        </w:numPr>
        <w:spacing w:after="103"/>
        <w:ind w:left="686"/>
        <w:divId w:val="1660114396"/>
        <w:rPr>
          <w:rFonts w:eastAsia="Times New Roman"/>
        </w:rPr>
      </w:pPr>
      <w:r>
        <w:rPr>
          <w:rFonts w:eastAsia="Times New Roman"/>
        </w:rPr>
        <w:t>Г2, РП2, Д2, Т2 - для покрытий пола в</w:t>
      </w:r>
      <w:r>
        <w:rPr>
          <w:rFonts w:eastAsia="Times New Roman"/>
        </w:rPr>
        <w:t xml:space="preserve"> вестибюлях, лестничных клетках, лифтовых холлах;</w:t>
      </w:r>
    </w:p>
    <w:p w:rsidR="00000000" w:rsidRDefault="002B5D72">
      <w:pPr>
        <w:numPr>
          <w:ilvl w:val="0"/>
          <w:numId w:val="3"/>
        </w:numPr>
        <w:spacing w:after="103"/>
        <w:ind w:left="686"/>
        <w:divId w:val="1660114396"/>
        <w:rPr>
          <w:rFonts w:eastAsia="Times New Roman"/>
        </w:rPr>
      </w:pPr>
      <w:r>
        <w:rPr>
          <w:rFonts w:eastAsia="Times New Roman"/>
        </w:rPr>
        <w:t>В2, РП2, Д3, Т2 - для покрытий пола в общих коридорах, холлах и фойе.</w:t>
      </w:r>
    </w:p>
    <w:p w:rsidR="00000000" w:rsidRDefault="002B5D72">
      <w:pPr>
        <w:pStyle w:val="a3"/>
        <w:divId w:val="1660114396"/>
      </w:pPr>
      <w:r>
        <w:t>Каркасы подвесных потолков в помещениях и на путях эвакуации следует выполнять из негорючих материалов</w:t>
      </w:r>
      <w:r>
        <w:t>.</w:t>
      </w:r>
    </w:p>
    <w:p w:rsidR="00000000" w:rsidRDefault="002B5D72">
      <w:pPr>
        <w:pStyle w:val="a3"/>
        <w:divId w:val="1660114396"/>
      </w:pPr>
      <w:r>
        <w:t>В коридорах на путях эвакуации н</w:t>
      </w:r>
      <w:r>
        <w:t>е допускается размещать оборудование, выступающее из плоскости стен на высоте менее 2 м, газопроводы и трубопроводы с горючими жидкостями, а также встроенные шкафы, кроме шкафов для коммуникаций и пожарных кранов</w:t>
      </w:r>
      <w:r>
        <w:t>.</w:t>
      </w:r>
    </w:p>
    <w:p w:rsidR="00000000" w:rsidRDefault="002B5D72">
      <w:pPr>
        <w:pStyle w:val="a3"/>
        <w:divId w:val="1660114396"/>
      </w:pPr>
      <w:r>
        <w:t>Коридоры длиной более 60 м следует разделя</w:t>
      </w:r>
      <w:r>
        <w:t>ть противопожарными перегородками 2-го типа на участки, длина которых не должна превышать 60 м</w:t>
      </w:r>
      <w:r>
        <w:t>.</w:t>
      </w:r>
    </w:p>
    <w:p w:rsidR="00000000" w:rsidRDefault="002B5D72">
      <w:pPr>
        <w:pStyle w:val="a3"/>
        <w:divId w:val="1660114396"/>
      </w:pPr>
      <w:r>
        <w:t>При дверях, открывающихся из помещений в коридоры, за ширину эвакуационного пути по коридору следует принимать ширину коридора, уменьшенную</w:t>
      </w:r>
      <w:r>
        <w:t>:</w:t>
      </w:r>
    </w:p>
    <w:p w:rsidR="00000000" w:rsidRDefault="002B5D72">
      <w:pPr>
        <w:numPr>
          <w:ilvl w:val="0"/>
          <w:numId w:val="4"/>
        </w:numPr>
        <w:spacing w:after="103"/>
        <w:ind w:left="686"/>
        <w:divId w:val="1660114396"/>
        <w:rPr>
          <w:rFonts w:eastAsia="Times New Roman"/>
        </w:rPr>
      </w:pPr>
      <w:r>
        <w:rPr>
          <w:rFonts w:eastAsia="Times New Roman"/>
        </w:rPr>
        <w:t xml:space="preserve">на половину ширины </w:t>
      </w:r>
      <w:r>
        <w:rPr>
          <w:rFonts w:eastAsia="Times New Roman"/>
        </w:rPr>
        <w:t>дверного полотна - при одностороннем расположении дверей;</w:t>
      </w:r>
    </w:p>
    <w:p w:rsidR="00000000" w:rsidRDefault="002B5D72">
      <w:pPr>
        <w:numPr>
          <w:ilvl w:val="0"/>
          <w:numId w:val="4"/>
        </w:numPr>
        <w:spacing w:after="103"/>
        <w:ind w:left="686"/>
        <w:divId w:val="1660114396"/>
        <w:rPr>
          <w:rFonts w:eastAsia="Times New Roman"/>
        </w:rPr>
      </w:pPr>
      <w:r>
        <w:rPr>
          <w:rFonts w:eastAsia="Times New Roman"/>
        </w:rPr>
        <w:t>на ширину дверного полотна - при двустороннем расположении дверей; это требование не распространяется на поэтажные коридоры (холлы), устраиваемые в секциях зданий класса Ф1.3 между выходом из квартиры и выходом в лестничную клетку.</w:t>
      </w:r>
    </w:p>
    <w:p w:rsidR="00000000" w:rsidRDefault="002B5D72">
      <w:pPr>
        <w:pStyle w:val="a3"/>
        <w:divId w:val="1660114396"/>
      </w:pPr>
      <w:r>
        <w:t>Высота горизонтальных уч</w:t>
      </w:r>
      <w:r>
        <w:t>астков путей эвакуации в свету должна быть не менее 2 м, ширина горизонтальных участков путей эвакуации и пандусов должна быть не менее</w:t>
      </w:r>
      <w:r>
        <w:t>:</w:t>
      </w:r>
    </w:p>
    <w:p w:rsidR="00000000" w:rsidRDefault="002B5D72">
      <w:pPr>
        <w:numPr>
          <w:ilvl w:val="0"/>
          <w:numId w:val="5"/>
        </w:numPr>
        <w:spacing w:after="103"/>
        <w:ind w:left="686"/>
        <w:divId w:val="1660114396"/>
        <w:rPr>
          <w:rFonts w:eastAsia="Times New Roman"/>
        </w:rPr>
      </w:pPr>
      <w:r>
        <w:rPr>
          <w:rFonts w:eastAsia="Times New Roman"/>
        </w:rPr>
        <w:t>0,7 м - для проходов к одиночным рабочим местам;</w:t>
      </w:r>
    </w:p>
    <w:p w:rsidR="00000000" w:rsidRDefault="002B5D72">
      <w:pPr>
        <w:numPr>
          <w:ilvl w:val="0"/>
          <w:numId w:val="5"/>
        </w:numPr>
        <w:spacing w:after="103"/>
        <w:ind w:left="686"/>
        <w:divId w:val="1660114396"/>
        <w:rPr>
          <w:rFonts w:eastAsia="Times New Roman"/>
        </w:rPr>
      </w:pPr>
      <w:r>
        <w:rPr>
          <w:rFonts w:eastAsia="Times New Roman"/>
        </w:rPr>
        <w:t>1,0 м - во всех остальных случаях.</w:t>
      </w:r>
    </w:p>
    <w:p w:rsidR="00000000" w:rsidRDefault="002B5D72">
      <w:pPr>
        <w:pStyle w:val="a3"/>
        <w:divId w:val="1660114396"/>
      </w:pPr>
      <w:r>
        <w:t>В любом случае эвакуационные пути д</w:t>
      </w:r>
      <w:r>
        <w:t>олжны быть такой ширины, чтобы с учетом их геометрии по ним можно было беспрепятственно пронести носилки с лежащим на них человеком</w:t>
      </w:r>
      <w:r>
        <w:t>.</w:t>
      </w:r>
    </w:p>
    <w:p w:rsidR="00000000" w:rsidRDefault="002B5D72">
      <w:pPr>
        <w:pStyle w:val="a3"/>
        <w:divId w:val="1660114396"/>
      </w:pPr>
      <w:r>
        <w:t xml:space="preserve">В полу на путях эвакуации не допускаются перепады высот менее 45 см и выступы, за исключением порогов в дверных проемах. В </w:t>
      </w:r>
      <w:r>
        <w:t>местах перепада высот следует предусматривать лестницы с числом ступеней не менее трех или пандусы с уклоном не более 1:6</w:t>
      </w:r>
      <w:r>
        <w:t>.</w:t>
      </w:r>
    </w:p>
    <w:p w:rsidR="00000000" w:rsidRDefault="002B5D72">
      <w:pPr>
        <w:pStyle w:val="a3"/>
        <w:divId w:val="1660114396"/>
      </w:pPr>
      <w:r>
        <w:t>При высоте лестниц более 45 см следует предусматривать ограждения высотой не менее 1,2 м с перилами</w:t>
      </w:r>
      <w:r>
        <w:t>.</w:t>
      </w:r>
    </w:p>
    <w:p w:rsidR="00000000" w:rsidRDefault="002B5D72">
      <w:pPr>
        <w:divId w:val="893349968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lastRenderedPageBreak/>
        <w:t>Внимание:</w:t>
      </w:r>
      <w:r>
        <w:rPr>
          <w:rFonts w:eastAsia="Times New Roman"/>
        </w:rPr>
        <w:t> </w:t>
      </w:r>
    </w:p>
    <w:p w:rsidR="00000000" w:rsidRDefault="002B5D72">
      <w:pPr>
        <w:pStyle w:val="a3"/>
        <w:divId w:val="893349968"/>
      </w:pPr>
      <w:r>
        <w:t>на путях эвакуации не</w:t>
      </w:r>
      <w:r>
        <w:t xml:space="preserve"> допускается устройство винтовых лестниц, лестниц полностью или частично криволинейных в плане, а также забежных и криволинейных ступеней, ступеней с различной шириной проступи и различной высоты в пределах марша лестницы и лестничной клетки.</w:t>
      </w:r>
    </w:p>
    <w:p w:rsidR="00000000" w:rsidRDefault="002B5D72">
      <w:pPr>
        <w:pStyle w:val="a3"/>
        <w:divId w:val="1660114396"/>
      </w:pPr>
      <w:r>
        <w:t>При устройств</w:t>
      </w:r>
      <w:r>
        <w:t>е прохода к лестничным клеткам или наружным лестницам через плоские кровли (в том числе и неэксплуатируемые) или наружные открытые галереи несущие конструкции покрытий и галерей следует проектировать с пределом огнестойкости не менее R(EI) 30 и классом пож</w:t>
      </w:r>
      <w:r>
        <w:t>арной опасности К0. Проходы должны быть предусмотрены по участкам, выполненным из негорючих материалов. Ширина проходов должна быть увеличена вдвое по отношению к нормативной</w:t>
      </w:r>
      <w:r>
        <w:t>.</w:t>
      </w:r>
    </w:p>
    <w:p w:rsidR="002B5D72" w:rsidRDefault="002B5D72">
      <w:pPr>
        <w:divId w:val="19369081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</w:t>
      </w:r>
      <w:r>
        <w:rPr>
          <w:rFonts w:ascii="Arial" w:eastAsia="Times New Roman" w:hAnsi="Arial" w:cs="Arial"/>
          <w:sz w:val="20"/>
          <w:szCs w:val="20"/>
        </w:rPr>
        <w:t>06.2018</w:t>
      </w:r>
    </w:p>
    <w:sectPr w:rsidR="002B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8A5"/>
    <w:multiLevelType w:val="multilevel"/>
    <w:tmpl w:val="5A62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F6CA6"/>
    <w:multiLevelType w:val="multilevel"/>
    <w:tmpl w:val="E714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D2166"/>
    <w:multiLevelType w:val="multilevel"/>
    <w:tmpl w:val="E3E0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D0046"/>
    <w:multiLevelType w:val="multilevel"/>
    <w:tmpl w:val="663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A51485"/>
    <w:multiLevelType w:val="multilevel"/>
    <w:tmpl w:val="BB92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34872"/>
    <w:rsid w:val="002B5D72"/>
    <w:rsid w:val="0033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081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52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439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3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05374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2018-07-03T06:10:00Z</dcterms:created>
  <dcterms:modified xsi:type="dcterms:W3CDTF">2018-07-03T06:10:00Z</dcterms:modified>
</cp:coreProperties>
</file>