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2284A">
      <w:pPr>
        <w:pStyle w:val="printredaction-line"/>
        <w:divId w:val="1867711633"/>
      </w:pPr>
      <w:r>
        <w:t>Редакция от 1 янв 2016</w:t>
      </w:r>
    </w:p>
    <w:p w:rsidR="00000000" w:rsidRDefault="0022284A">
      <w:pPr>
        <w:pStyle w:val="2"/>
        <w:divId w:val="1867711633"/>
        <w:rPr>
          <w:rFonts w:eastAsia="Times New Roman"/>
        </w:rPr>
      </w:pPr>
      <w:r>
        <w:rPr>
          <w:rFonts w:eastAsia="Times New Roman"/>
        </w:rPr>
        <w:t>Правила по охране труда при работе с инструментами и приспособлениями</w:t>
      </w:r>
    </w:p>
    <w:p w:rsidR="00000000" w:rsidRDefault="0022284A">
      <w:pPr>
        <w:pStyle w:val="a3"/>
        <w:divId w:val="1867711633"/>
      </w:pPr>
      <w:r>
        <w:rPr>
          <w:b/>
          <w:bCs/>
        </w:rPr>
        <w:t>Елагина М.А.</w:t>
      </w:r>
    </w:p>
    <w:p w:rsidR="00000000" w:rsidRDefault="0022284A">
      <w:pPr>
        <w:pStyle w:val="2"/>
        <w:divId w:val="746269809"/>
        <w:rPr>
          <w:rFonts w:eastAsia="Times New Roman"/>
        </w:rPr>
      </w:pPr>
      <w:r>
        <w:rPr>
          <w:rFonts w:eastAsia="Times New Roman"/>
        </w:rPr>
        <w:t>Что нового содержится в общих положениях Прави</w:t>
      </w:r>
      <w:r>
        <w:rPr>
          <w:rFonts w:eastAsia="Times New Roman"/>
        </w:rPr>
        <w:t>л</w:t>
      </w:r>
    </w:p>
    <w:p w:rsidR="00000000" w:rsidRDefault="0022284A">
      <w:pPr>
        <w:pStyle w:val="a3"/>
        <w:divId w:val="746269809"/>
      </w:pPr>
      <w:r>
        <w:t>Новые Правила по охране труда при работе с инструментами и приспособлениями, утвержденные приказом Минтруда России от 17 августа 2015 г.</w:t>
      </w:r>
      <w:r>
        <w:t xml:space="preserve"> </w:t>
      </w:r>
      <w:hyperlink r:id="rId5" w:anchor="/document/99/420296452/ZAP1LQE36V/" w:history="1">
        <w:r>
          <w:rPr>
            <w:rStyle w:val="a4"/>
          </w:rPr>
          <w:t>№ 552н</w:t>
        </w:r>
      </w:hyperlink>
      <w:r>
        <w:t xml:space="preserve"> , вступили в силу 8 января 2016 года</w:t>
      </w:r>
      <w:r>
        <w:t>.</w:t>
      </w:r>
    </w:p>
    <w:p w:rsidR="00000000" w:rsidRDefault="0022284A">
      <w:pPr>
        <w:pStyle w:val="a3"/>
        <w:divId w:val="746269809"/>
      </w:pPr>
      <w:r>
        <w:t>Документ распространяется на всех работодателей (юридических и физических лиц) независимо от их организационно-правовых форм, ведущих любые виды деятельности. Сюда включается также</w:t>
      </w:r>
      <w:r>
        <w:t>:</w:t>
      </w:r>
    </w:p>
    <w:p w:rsidR="00000000" w:rsidRDefault="0022284A">
      <w:pPr>
        <w:numPr>
          <w:ilvl w:val="0"/>
          <w:numId w:val="1"/>
        </w:numPr>
        <w:spacing w:after="103"/>
        <w:ind w:left="686"/>
        <w:divId w:val="746269809"/>
        <w:rPr>
          <w:rFonts w:eastAsia="Times New Roman"/>
        </w:rPr>
      </w:pPr>
      <w:r>
        <w:rPr>
          <w:rFonts w:eastAsia="Times New Roman"/>
        </w:rPr>
        <w:t>проектирование, строительство (реконструкция) и эксплуатация объектов;</w:t>
      </w:r>
    </w:p>
    <w:p w:rsidR="00000000" w:rsidRDefault="0022284A">
      <w:pPr>
        <w:numPr>
          <w:ilvl w:val="0"/>
          <w:numId w:val="1"/>
        </w:numPr>
        <w:spacing w:after="103"/>
        <w:ind w:left="686"/>
        <w:divId w:val="746269809"/>
        <w:rPr>
          <w:rFonts w:eastAsia="Times New Roman"/>
        </w:rPr>
      </w:pPr>
      <w:r>
        <w:rPr>
          <w:rFonts w:eastAsia="Times New Roman"/>
        </w:rPr>
        <w:t>к</w:t>
      </w:r>
      <w:r>
        <w:rPr>
          <w:rFonts w:eastAsia="Times New Roman"/>
        </w:rPr>
        <w:t>онструирование машин, механизмов и другого оборудования;</w:t>
      </w:r>
    </w:p>
    <w:p w:rsidR="00000000" w:rsidRDefault="0022284A">
      <w:pPr>
        <w:numPr>
          <w:ilvl w:val="0"/>
          <w:numId w:val="1"/>
        </w:numPr>
        <w:spacing w:after="103"/>
        <w:ind w:left="686"/>
        <w:divId w:val="746269809"/>
        <w:rPr>
          <w:rFonts w:eastAsia="Times New Roman"/>
        </w:rPr>
      </w:pPr>
      <w:r>
        <w:rPr>
          <w:rFonts w:eastAsia="Times New Roman"/>
        </w:rPr>
        <w:t>разработка технологических процессов.</w:t>
      </w:r>
    </w:p>
    <w:p w:rsidR="00000000" w:rsidRDefault="0022284A">
      <w:pPr>
        <w:pStyle w:val="a3"/>
        <w:divId w:val="746269809"/>
      </w:pPr>
      <w:r>
        <w:t>Правила не действуют в отношении работ, выполняемых с применением обрабатывающих станков, технических устройств в составе технологического, транспортного оборудо</w:t>
      </w:r>
      <w:r>
        <w:t>вания, испытательных стендов, оргтехники, контрольно-кассовых машин</w:t>
      </w:r>
      <w:r>
        <w:t>.</w:t>
      </w:r>
    </w:p>
    <w:p w:rsidR="00000000" w:rsidRDefault="0022284A">
      <w:pPr>
        <w:pStyle w:val="a3"/>
        <w:divId w:val="746269809"/>
      </w:pPr>
      <w:r>
        <w:t>Новый документ подразделил инструменты и приспособления на</w:t>
      </w:r>
      <w:r>
        <w:t>:</w:t>
      </w:r>
    </w:p>
    <w:p w:rsidR="00000000" w:rsidRDefault="0022284A">
      <w:pPr>
        <w:numPr>
          <w:ilvl w:val="0"/>
          <w:numId w:val="2"/>
        </w:numPr>
        <w:spacing w:after="103"/>
        <w:ind w:left="686"/>
        <w:divId w:val="746269809"/>
        <w:rPr>
          <w:rFonts w:eastAsia="Times New Roman"/>
        </w:rPr>
      </w:pPr>
      <w:r>
        <w:rPr>
          <w:rFonts w:eastAsia="Times New Roman"/>
        </w:rPr>
        <w:t>ручной;</w:t>
      </w:r>
    </w:p>
    <w:p w:rsidR="00000000" w:rsidRDefault="0022284A">
      <w:pPr>
        <w:numPr>
          <w:ilvl w:val="0"/>
          <w:numId w:val="2"/>
        </w:numPr>
        <w:spacing w:after="103"/>
        <w:ind w:left="686"/>
        <w:divId w:val="746269809"/>
        <w:rPr>
          <w:rFonts w:eastAsia="Times New Roman"/>
        </w:rPr>
      </w:pPr>
      <w:r>
        <w:rPr>
          <w:rFonts w:eastAsia="Times New Roman"/>
        </w:rPr>
        <w:t>механизированный;</w:t>
      </w:r>
    </w:p>
    <w:p w:rsidR="00000000" w:rsidRDefault="0022284A">
      <w:pPr>
        <w:numPr>
          <w:ilvl w:val="0"/>
          <w:numId w:val="2"/>
        </w:numPr>
        <w:spacing w:after="103"/>
        <w:ind w:left="686"/>
        <w:divId w:val="746269809"/>
        <w:rPr>
          <w:rFonts w:eastAsia="Times New Roman"/>
        </w:rPr>
      </w:pPr>
      <w:r>
        <w:rPr>
          <w:rFonts w:eastAsia="Times New Roman"/>
        </w:rPr>
        <w:t>электрифицированный;</w:t>
      </w:r>
    </w:p>
    <w:p w:rsidR="00000000" w:rsidRDefault="0022284A">
      <w:pPr>
        <w:numPr>
          <w:ilvl w:val="0"/>
          <w:numId w:val="2"/>
        </w:numPr>
        <w:spacing w:after="103"/>
        <w:ind w:left="686"/>
        <w:divId w:val="746269809"/>
        <w:rPr>
          <w:rFonts w:eastAsia="Times New Roman"/>
        </w:rPr>
      </w:pPr>
      <w:r>
        <w:rPr>
          <w:rFonts w:eastAsia="Times New Roman"/>
        </w:rPr>
        <w:t>абразивный и эльборовый;</w:t>
      </w:r>
    </w:p>
    <w:p w:rsidR="00000000" w:rsidRDefault="0022284A">
      <w:pPr>
        <w:numPr>
          <w:ilvl w:val="0"/>
          <w:numId w:val="2"/>
        </w:numPr>
        <w:spacing w:after="103"/>
        <w:ind w:left="686"/>
        <w:divId w:val="746269809"/>
        <w:rPr>
          <w:rFonts w:eastAsia="Times New Roman"/>
        </w:rPr>
      </w:pPr>
      <w:r>
        <w:rPr>
          <w:rFonts w:eastAsia="Times New Roman"/>
        </w:rPr>
        <w:t>пневматический и гидравлический;</w:t>
      </w:r>
    </w:p>
    <w:p w:rsidR="00000000" w:rsidRDefault="0022284A">
      <w:pPr>
        <w:numPr>
          <w:ilvl w:val="0"/>
          <w:numId w:val="2"/>
        </w:numPr>
        <w:spacing w:after="103"/>
        <w:ind w:left="686"/>
        <w:divId w:val="746269809"/>
        <w:rPr>
          <w:rFonts w:eastAsia="Times New Roman"/>
        </w:rPr>
      </w:pPr>
      <w:r>
        <w:rPr>
          <w:rFonts w:eastAsia="Times New Roman"/>
        </w:rPr>
        <w:t xml:space="preserve">инструмент с приводом </w:t>
      </w:r>
      <w:r>
        <w:rPr>
          <w:rFonts w:eastAsia="Times New Roman"/>
        </w:rPr>
        <w:t>от ДВС;</w:t>
      </w:r>
    </w:p>
    <w:p w:rsidR="00000000" w:rsidRDefault="0022284A">
      <w:pPr>
        <w:numPr>
          <w:ilvl w:val="0"/>
          <w:numId w:val="2"/>
        </w:numPr>
        <w:spacing w:after="103"/>
        <w:ind w:left="686"/>
        <w:divId w:val="746269809"/>
        <w:rPr>
          <w:rFonts w:eastAsia="Times New Roman"/>
        </w:rPr>
      </w:pPr>
      <w:r>
        <w:rPr>
          <w:rFonts w:eastAsia="Times New Roman"/>
        </w:rPr>
        <w:t>ручной пиротехнический инструмент.</w:t>
      </w:r>
    </w:p>
    <w:p w:rsidR="00000000" w:rsidRDefault="0022284A">
      <w:pPr>
        <w:pStyle w:val="a3"/>
        <w:divId w:val="746269809"/>
      </w:pPr>
      <w:r>
        <w:t>Применяя подпадающий под это действие инструмент в технологическом процессе, работник подвергается сразу десятку вредных производственных факторов – например, выполнение работ в труднодоступных местах, возможность</w:t>
      </w:r>
      <w:r>
        <w:t xml:space="preserve"> поражения электрическим током или воздействие повышенного уровня шума, вибрации. Кроме того, использование некоторых инструментов приводит к повышенной загазованности воздуха рабочей зоны и т. д</w:t>
      </w:r>
      <w:r>
        <w:t>.</w:t>
      </w:r>
    </w:p>
    <w:p w:rsidR="00000000" w:rsidRDefault="0022284A">
      <w:pPr>
        <w:pStyle w:val="a3"/>
        <w:divId w:val="746269809"/>
      </w:pPr>
      <w:r>
        <w:t>Задача каждого работодателя исключить, а если это невозможн</w:t>
      </w:r>
      <w:r>
        <w:t>о из-за особенностей технологического процесса, свести к минимуму влияние вредных факторов производственной среды на здоровье работника. Новые Правила должны способствовать снижению производственного травматизма, профессиональной заболеваемости и, как след</w:t>
      </w:r>
      <w:r>
        <w:t>ствие, повысить уровень культуры производства и производительности</w:t>
      </w:r>
      <w:r>
        <w:t>.</w:t>
      </w:r>
    </w:p>
    <w:p w:rsidR="00000000" w:rsidRDefault="0022284A">
      <w:pPr>
        <w:pStyle w:val="2"/>
        <w:divId w:val="746269809"/>
        <w:rPr>
          <w:rFonts w:eastAsia="Times New Roman"/>
        </w:rPr>
      </w:pPr>
      <w:r>
        <w:rPr>
          <w:rFonts w:eastAsia="Times New Roman"/>
        </w:rPr>
        <w:lastRenderedPageBreak/>
        <w:t>Какие требования установлены к производственным помещениям и безопасности рабо</w:t>
      </w:r>
      <w:r>
        <w:rPr>
          <w:rFonts w:eastAsia="Times New Roman"/>
        </w:rPr>
        <w:t>т</w:t>
      </w:r>
    </w:p>
    <w:p w:rsidR="00000000" w:rsidRDefault="0022284A">
      <w:pPr>
        <w:pStyle w:val="a3"/>
        <w:divId w:val="746269809"/>
      </w:pPr>
      <w:r>
        <w:t>Документ содержит в себе требования охраны труда при проведении работ и организации производственных помещен</w:t>
      </w:r>
      <w:r>
        <w:t>ий, а также при непосредственной эксплуатации инструментов и приспособлений. Например, искусственное освещение в производственном помещении должно быть двух систем: общее (равномерное или локализованное) и комбинированное (к общему освещению добавляется ме</w:t>
      </w:r>
      <w:r>
        <w:t>стное), только местное освещение не допускается</w:t>
      </w:r>
      <w:r>
        <w:t>.</w:t>
      </w:r>
    </w:p>
    <w:p w:rsidR="00000000" w:rsidRDefault="0022284A">
      <w:pPr>
        <w:pStyle w:val="a3"/>
        <w:divId w:val="746269809"/>
      </w:pPr>
      <w:r>
        <w:t>Для допуска к работе с инструментом и приспособлениями, работник должен пройти медосмотр и обучение по охране труда. Сотрудники моложе 18 лет не допускаются</w:t>
      </w:r>
      <w:r>
        <w:t>:</w:t>
      </w:r>
    </w:p>
    <w:p w:rsidR="00000000" w:rsidRDefault="0022284A">
      <w:pPr>
        <w:numPr>
          <w:ilvl w:val="0"/>
          <w:numId w:val="3"/>
        </w:numPr>
        <w:spacing w:after="103"/>
        <w:ind w:left="686"/>
        <w:divId w:val="746269809"/>
        <w:rPr>
          <w:rFonts w:eastAsia="Times New Roman"/>
        </w:rPr>
      </w:pPr>
      <w:r>
        <w:rPr>
          <w:rFonts w:eastAsia="Times New Roman"/>
        </w:rPr>
        <w:t>к работе с электрифицированными, пневматическими,</w:t>
      </w:r>
      <w:r>
        <w:rPr>
          <w:rFonts w:eastAsia="Times New Roman"/>
        </w:rPr>
        <w:t xml:space="preserve"> гидравлическими, ручными пиротехническими инструментами;</w:t>
      </w:r>
    </w:p>
    <w:p w:rsidR="00000000" w:rsidRDefault="0022284A">
      <w:pPr>
        <w:numPr>
          <w:ilvl w:val="0"/>
          <w:numId w:val="3"/>
        </w:numPr>
        <w:spacing w:after="103"/>
        <w:ind w:left="686"/>
        <w:divId w:val="746269809"/>
        <w:rPr>
          <w:rFonts w:eastAsia="Times New Roman"/>
        </w:rPr>
      </w:pPr>
      <w:r>
        <w:rPr>
          <w:rFonts w:eastAsia="Times New Roman"/>
        </w:rPr>
        <w:t>к использованию инструментов с приводом от двигателя внутреннего сгорания.</w:t>
      </w:r>
    </w:p>
    <w:p w:rsidR="00000000" w:rsidRDefault="0022284A">
      <w:pPr>
        <w:pStyle w:val="a3"/>
        <w:divId w:val="746269809"/>
      </w:pPr>
      <w:r>
        <w:t>Работник обязан немедленно извещать своего непосредственного или вышестоящего руководителя о каждом несчастном случае, прои</w:t>
      </w:r>
      <w:r>
        <w:t>сшедшем на производстве, обо всех замеченных им нарушениях требований, неисправностях оборудования, инструмента, приспособлений и средств индивидуальной и коллективной защиты. Запрещено работать с неисправным оборудованием, инструментами и приспособлениями</w:t>
      </w:r>
      <w:r>
        <w:t>, а также средствами индивидуальной и коллективной защиты</w:t>
      </w:r>
      <w:r>
        <w:t>.</w:t>
      </w:r>
    </w:p>
    <w:p w:rsidR="00000000" w:rsidRDefault="0022284A">
      <w:pPr>
        <w:pStyle w:val="2"/>
        <w:divId w:val="746269809"/>
        <w:rPr>
          <w:rFonts w:eastAsia="Times New Roman"/>
        </w:rPr>
      </w:pPr>
      <w:r>
        <w:rPr>
          <w:rFonts w:eastAsia="Times New Roman"/>
        </w:rPr>
        <w:t>Новые требования к инструментам и приспособления</w:t>
      </w:r>
      <w:r>
        <w:rPr>
          <w:rFonts w:eastAsia="Times New Roman"/>
        </w:rPr>
        <w:t>м</w:t>
      </w:r>
    </w:p>
    <w:p w:rsidR="00000000" w:rsidRDefault="0022284A">
      <w:pPr>
        <w:pStyle w:val="a3"/>
        <w:divId w:val="746269809"/>
      </w:pPr>
      <w:r>
        <w:t>Исправное техническое состояние инструмента имеет большое значение. Его износ и поломка могут привести к увеличению фактических показателей вредных производственных факторов. Состояние инструментов и приспособлений необходимо систематически контролировать.</w:t>
      </w:r>
      <w:r>
        <w:t xml:space="preserve"> Для этого в организации должны быть назначены сотрудники, ответственные за осмотр, ремонт, проверку и испытание, а также техническое освидетельствование инструмента и приспособлений</w:t>
      </w:r>
      <w:r>
        <w:t>.</w:t>
      </w:r>
    </w:p>
    <w:p w:rsidR="00000000" w:rsidRDefault="0022284A">
      <w:pPr>
        <w:pStyle w:val="a3"/>
        <w:divId w:val="746269809"/>
      </w:pPr>
      <w:r>
        <w:t>Работники служб, ответственных за исправное состояние инструмента и прис</w:t>
      </w:r>
      <w:r>
        <w:t>пособлений, должны иметь необходимую квалификацию. Если работодатель не имеет возможности содержать в штате подобных специалистов, он может заключить договор со специализированной организацией на оказание таких услуг</w:t>
      </w:r>
      <w:r>
        <w:t>.</w:t>
      </w:r>
    </w:p>
    <w:p w:rsidR="00000000" w:rsidRDefault="0022284A">
      <w:pPr>
        <w:pStyle w:val="a3"/>
        <w:divId w:val="746269809"/>
      </w:pPr>
      <w:r>
        <w:t>Новыми Правилами также регламентируетс</w:t>
      </w:r>
      <w:r>
        <w:t>я работа с ручным пиротехническим инструментом, которая должна производиться по письменному распоряжению – наряду-допуску. Форма наряда-допуска приводится в приложении к Правилам</w:t>
      </w:r>
      <w:r>
        <w:t>.</w:t>
      </w:r>
    </w:p>
    <w:p w:rsidR="00000000" w:rsidRDefault="0022284A">
      <w:pPr>
        <w:pStyle w:val="2"/>
        <w:divId w:val="746269809"/>
        <w:rPr>
          <w:rFonts w:eastAsia="Times New Roman"/>
        </w:rPr>
      </w:pPr>
      <w:r>
        <w:rPr>
          <w:rFonts w:eastAsia="Times New Roman"/>
        </w:rPr>
        <w:t>Как подготовиться к применению новых Прави</w:t>
      </w:r>
      <w:r>
        <w:rPr>
          <w:rFonts w:eastAsia="Times New Roman"/>
        </w:rPr>
        <w:t>л</w:t>
      </w:r>
    </w:p>
    <w:p w:rsidR="00000000" w:rsidRDefault="0022284A">
      <w:pPr>
        <w:pStyle w:val="a3"/>
        <w:divId w:val="746269809"/>
      </w:pPr>
      <w:r>
        <w:t>Для практического применения Пра</w:t>
      </w:r>
      <w:r>
        <w:t>вил по охране труда при работе с инструментами и приспособлениями работодателю необходимо</w:t>
      </w:r>
      <w:r>
        <w:t>:</w:t>
      </w:r>
    </w:p>
    <w:p w:rsidR="00000000" w:rsidRDefault="0022284A">
      <w:pPr>
        <w:numPr>
          <w:ilvl w:val="0"/>
          <w:numId w:val="4"/>
        </w:numPr>
        <w:spacing w:after="103"/>
        <w:ind w:left="686"/>
        <w:divId w:val="746269809"/>
        <w:rPr>
          <w:rFonts w:eastAsia="Times New Roman"/>
        </w:rPr>
      </w:pPr>
      <w:r>
        <w:rPr>
          <w:rFonts w:eastAsia="Times New Roman"/>
        </w:rPr>
        <w:t>провести аудит внутренних документов, касающихся охраны труда при эксплуатации инструментов и приспособлений, внести изменения в приказы, распоряжения, регламенты, п</w:t>
      </w:r>
      <w:r>
        <w:rPr>
          <w:rFonts w:eastAsia="Times New Roman"/>
        </w:rPr>
        <w:t>равила и т. п.;</w:t>
      </w:r>
    </w:p>
    <w:p w:rsidR="00000000" w:rsidRDefault="0022284A">
      <w:pPr>
        <w:numPr>
          <w:ilvl w:val="0"/>
          <w:numId w:val="4"/>
        </w:numPr>
        <w:spacing w:after="103"/>
        <w:ind w:left="686"/>
        <w:divId w:val="746269809"/>
        <w:rPr>
          <w:rFonts w:eastAsia="Times New Roman"/>
        </w:rPr>
      </w:pPr>
      <w:r>
        <w:rPr>
          <w:rFonts w:eastAsia="Times New Roman"/>
        </w:rPr>
        <w:lastRenderedPageBreak/>
        <w:t>провести обучение руководителей подразделений предприятия, в которых используются инструменты и приспособления, новым Правилам;</w:t>
      </w:r>
    </w:p>
    <w:p w:rsidR="00000000" w:rsidRDefault="0022284A">
      <w:pPr>
        <w:numPr>
          <w:ilvl w:val="0"/>
          <w:numId w:val="4"/>
        </w:numPr>
        <w:spacing w:after="103"/>
        <w:ind w:left="686"/>
        <w:divId w:val="746269809"/>
        <w:rPr>
          <w:rFonts w:eastAsia="Times New Roman"/>
        </w:rPr>
      </w:pPr>
      <w:r>
        <w:rPr>
          <w:rFonts w:eastAsia="Times New Roman"/>
        </w:rPr>
        <w:t>провести инструктаж по охране труда всех работников, которые обязаны использовать инструменты и приспособления;</w:t>
      </w:r>
    </w:p>
    <w:p w:rsidR="00000000" w:rsidRDefault="0022284A">
      <w:pPr>
        <w:numPr>
          <w:ilvl w:val="0"/>
          <w:numId w:val="4"/>
        </w:numPr>
        <w:spacing w:after="103"/>
        <w:ind w:left="686"/>
        <w:divId w:val="746269809"/>
        <w:rPr>
          <w:rFonts w:eastAsia="Times New Roman"/>
        </w:rPr>
      </w:pPr>
      <w:r>
        <w:rPr>
          <w:rFonts w:eastAsia="Times New Roman"/>
        </w:rPr>
        <w:t>провести проверку знаний вышеуказанных работников. Данная проверка знаний может касаться только новых Правил и не зависеть от срока проведения предыдущей проверки;</w:t>
      </w:r>
    </w:p>
    <w:p w:rsidR="00000000" w:rsidRDefault="0022284A">
      <w:pPr>
        <w:numPr>
          <w:ilvl w:val="0"/>
          <w:numId w:val="4"/>
        </w:numPr>
        <w:spacing w:after="103"/>
        <w:ind w:left="686"/>
        <w:divId w:val="746269809"/>
        <w:rPr>
          <w:rFonts w:eastAsia="Times New Roman"/>
        </w:rPr>
      </w:pPr>
      <w:r>
        <w:rPr>
          <w:rFonts w:eastAsia="Times New Roman"/>
        </w:rPr>
        <w:t>внести изменения в инструкции по охране труда всем работающим с инструментами и приспособлен</w:t>
      </w:r>
      <w:r>
        <w:rPr>
          <w:rFonts w:eastAsia="Times New Roman"/>
        </w:rPr>
        <w:t>иями;</w:t>
      </w:r>
    </w:p>
    <w:p w:rsidR="00000000" w:rsidRDefault="0022284A">
      <w:pPr>
        <w:numPr>
          <w:ilvl w:val="0"/>
          <w:numId w:val="4"/>
        </w:numPr>
        <w:spacing w:after="103"/>
        <w:ind w:left="686"/>
        <w:divId w:val="746269809"/>
        <w:rPr>
          <w:rFonts w:eastAsia="Times New Roman"/>
        </w:rPr>
      </w:pPr>
      <w:r>
        <w:rPr>
          <w:rFonts w:eastAsia="Times New Roman"/>
        </w:rPr>
        <w:t>внести изменения в должностные инструкции должностным лицам и инженерно-техническим работникам в соответствии с требованиями новых Правил.</w:t>
      </w:r>
    </w:p>
    <w:p w:rsidR="00000000" w:rsidRDefault="0022284A">
      <w:pPr>
        <w:pStyle w:val="a3"/>
        <w:divId w:val="746269809"/>
      </w:pPr>
      <w:r>
        <w:t>Подводя итоги, можно сказать, что применение новых Правил потребует от работодателя актуализации локальных доку</w:t>
      </w:r>
      <w:r>
        <w:t>ментов, обновления знаний у руководителей и ведущих специалистов, а также проведения дополнительной подготовки работников. Потребуются временные и финансовые затраты. Однако перспектива роста производительности труда выглядит привлекательнее, чем новые штр</w:t>
      </w:r>
      <w:r>
        <w:t>афы за нарушение трудового законодательства и простои из-за производственных травм, поломки оборудования и т. д</w:t>
      </w:r>
      <w:r>
        <w:t>.</w:t>
      </w:r>
    </w:p>
    <w:p w:rsidR="0022284A" w:rsidRDefault="0022284A">
      <w:pPr>
        <w:divId w:val="619462006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222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94B91"/>
    <w:multiLevelType w:val="multilevel"/>
    <w:tmpl w:val="56FA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C2284E"/>
    <w:multiLevelType w:val="multilevel"/>
    <w:tmpl w:val="C682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4B4CE5"/>
    <w:multiLevelType w:val="multilevel"/>
    <w:tmpl w:val="44A8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6774CE"/>
    <w:multiLevelType w:val="multilevel"/>
    <w:tmpl w:val="B22E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7E47B2"/>
    <w:rsid w:val="0022284A"/>
    <w:rsid w:val="007E4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62006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163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9809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otrud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4969</Characters>
  <Application>Microsoft Office Word</Application>
  <DocSecurity>0</DocSecurity>
  <Lines>41</Lines>
  <Paragraphs>11</Paragraphs>
  <ScaleCrop>false</ScaleCrop>
  <Company/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2018-07-03T05:20:00Z</dcterms:created>
  <dcterms:modified xsi:type="dcterms:W3CDTF">2018-07-03T05:20:00Z</dcterms:modified>
</cp:coreProperties>
</file>