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6A" w:rsidRPr="00E76B6A" w:rsidRDefault="00E76B6A" w:rsidP="00E76B6A">
      <w:pPr>
        <w:shd w:val="clear" w:color="auto" w:fill="FFFFFF"/>
        <w:spacing w:after="0" w:line="475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E76B6A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Отходы, </w:t>
      </w:r>
      <w:r w:rsidR="00AD2364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о</w:t>
      </w:r>
      <w:r w:rsidRPr="00E76B6A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тносящиеся к ТКО!</w:t>
      </w:r>
    </w:p>
    <w:p w:rsidR="00E76B6A" w:rsidRPr="00E76B6A" w:rsidRDefault="000E5999" w:rsidP="00E76B6A">
      <w:pPr>
        <w:shd w:val="clear" w:color="auto" w:fill="FFFFFF"/>
        <w:spacing w:after="144" w:line="288" w:lineRule="atLeast"/>
        <w:textAlignment w:val="baseline"/>
        <w:rPr>
          <w:rFonts w:ascii="Tahoma" w:eastAsia="Times New Roman" w:hAnsi="Tahoma" w:cs="Tahoma"/>
          <w:color w:val="999999"/>
          <w:sz w:val="14"/>
          <w:szCs w:val="14"/>
          <w:lang w:eastAsia="ru-RU"/>
        </w:rPr>
      </w:pPr>
      <w:hyperlink r:id="rId5" w:tooltip="Записи Антон Хабиров" w:history="1">
        <w:r w:rsidR="00E76B6A" w:rsidRPr="00E76B6A">
          <w:rPr>
            <w:rFonts w:ascii="Tahoma" w:eastAsia="Times New Roman" w:hAnsi="Tahoma" w:cs="Tahoma"/>
            <w:color w:val="999999"/>
            <w:sz w:val="14"/>
            <w:u w:val="single"/>
            <w:lang w:eastAsia="ru-RU"/>
          </w:rPr>
          <w:t xml:space="preserve">Антон </w:t>
        </w:r>
        <w:proofErr w:type="spellStart"/>
        <w:r w:rsidR="00E76B6A" w:rsidRPr="00E76B6A">
          <w:rPr>
            <w:rFonts w:ascii="Tahoma" w:eastAsia="Times New Roman" w:hAnsi="Tahoma" w:cs="Tahoma"/>
            <w:color w:val="999999"/>
            <w:sz w:val="14"/>
            <w:u w:val="single"/>
            <w:lang w:eastAsia="ru-RU"/>
          </w:rPr>
          <w:t>Хабиров</w:t>
        </w:r>
        <w:proofErr w:type="spellEnd"/>
      </w:hyperlink>
      <w:r w:rsidR="00E76B6A" w:rsidRPr="00E76B6A">
        <w:rPr>
          <w:rFonts w:ascii="Tahoma" w:eastAsia="Times New Roman" w:hAnsi="Tahoma" w:cs="Tahoma"/>
          <w:color w:val="999999"/>
          <w:sz w:val="14"/>
          <w:szCs w:val="14"/>
          <w:lang w:eastAsia="ru-RU"/>
        </w:rPr>
        <w:t>       </w:t>
      </w:r>
      <w:r w:rsidR="00AD2364" w:rsidRPr="00E76B6A">
        <w:rPr>
          <w:rFonts w:ascii="Tahoma" w:eastAsia="Times New Roman" w:hAnsi="Tahoma" w:cs="Tahoma"/>
          <w:color w:val="999999"/>
          <w:sz w:val="14"/>
          <w:szCs w:val="14"/>
          <w:lang w:eastAsia="ru-RU"/>
        </w:rPr>
        <w:t xml:space="preserve"> </w:t>
      </w:r>
    </w:p>
    <w:p w:rsidR="00E76B6A" w:rsidRPr="00E76B6A" w:rsidRDefault="00E76B6A" w:rsidP="00E76B6A">
      <w:pPr>
        <w:shd w:val="clear" w:color="auto" w:fill="FFFFFF"/>
        <w:spacing w:after="12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E76B6A" w:rsidRPr="00E76B6A" w:rsidRDefault="00E76B6A" w:rsidP="00E76B6A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Добрый день, уважаемые коллеги-экологи, предлагаем вам ознакомиться с актуальной информацией об отходах, относящихся к ТКО.</w:t>
      </w:r>
    </w:p>
    <w:p w:rsidR="00E76B6A" w:rsidRPr="00E76B6A" w:rsidRDefault="00E76B6A" w:rsidP="00E76B6A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В </w:t>
      </w:r>
      <w:hyperlink r:id="rId6" w:tgtFrame="_blank" w:history="1">
        <w:r w:rsidRPr="00E76B6A">
          <w:rPr>
            <w:rFonts w:ascii="Tahoma" w:eastAsia="Times New Roman" w:hAnsi="Tahoma" w:cs="Tahoma"/>
            <w:color w:val="52C0D5"/>
            <w:sz w:val="18"/>
            <w:lang w:eastAsia="ru-RU"/>
          </w:rPr>
          <w:t xml:space="preserve">письме </w:t>
        </w:r>
        <w:proofErr w:type="spellStart"/>
        <w:r w:rsidRPr="00E76B6A">
          <w:rPr>
            <w:rFonts w:ascii="Tahoma" w:eastAsia="Times New Roman" w:hAnsi="Tahoma" w:cs="Tahoma"/>
            <w:color w:val="52C0D5"/>
            <w:sz w:val="18"/>
            <w:lang w:eastAsia="ru-RU"/>
          </w:rPr>
          <w:t>Росприроднадзора</w:t>
        </w:r>
        <w:proofErr w:type="spellEnd"/>
        <w:r w:rsidRPr="00E76B6A">
          <w:rPr>
            <w:rFonts w:ascii="Tahoma" w:eastAsia="Times New Roman" w:hAnsi="Tahoma" w:cs="Tahoma"/>
            <w:color w:val="52C0D5"/>
            <w:sz w:val="18"/>
            <w:lang w:eastAsia="ru-RU"/>
          </w:rPr>
          <w:t xml:space="preserve"> от 6 декабря 2017 г. № АА-10-04-36/26733</w:t>
        </w:r>
      </w:hyperlink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разъяснена информация о ТКО, а именно об отходах, относящихся к ТКО:</w:t>
      </w:r>
    </w:p>
    <w:p w:rsidR="00E76B6A" w:rsidRPr="00E76B6A" w:rsidRDefault="00E76B6A" w:rsidP="00E76B6A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Согласно </w:t>
      </w:r>
      <w:hyperlink r:id="rId7" w:tgtFrame="_blank" w:history="1">
        <w:r w:rsidRPr="00E76B6A">
          <w:rPr>
            <w:rFonts w:ascii="Tahoma" w:eastAsia="Times New Roman" w:hAnsi="Tahoma" w:cs="Tahoma"/>
            <w:color w:val="52C0D5"/>
            <w:sz w:val="18"/>
            <w:lang w:eastAsia="ru-RU"/>
          </w:rPr>
          <w:t xml:space="preserve">Федеральному классификационному каталогу отходов, утверждённому приказом </w:t>
        </w:r>
        <w:proofErr w:type="spellStart"/>
        <w:r w:rsidRPr="00E76B6A">
          <w:rPr>
            <w:rFonts w:ascii="Tahoma" w:eastAsia="Times New Roman" w:hAnsi="Tahoma" w:cs="Tahoma"/>
            <w:color w:val="52C0D5"/>
            <w:sz w:val="18"/>
            <w:lang w:eastAsia="ru-RU"/>
          </w:rPr>
          <w:t>Росприроднадзора</w:t>
        </w:r>
        <w:proofErr w:type="spellEnd"/>
        <w:r w:rsidRPr="00E76B6A">
          <w:rPr>
            <w:rFonts w:ascii="Tahoma" w:eastAsia="Times New Roman" w:hAnsi="Tahoma" w:cs="Tahoma"/>
            <w:color w:val="52C0D5"/>
            <w:sz w:val="18"/>
            <w:lang w:eastAsia="ru-RU"/>
          </w:rPr>
          <w:t xml:space="preserve"> от 22.05.2017 г. № 242</w:t>
        </w:r>
      </w:hyperlink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, к ТКО относятся все виды отходов подтипа отходов «Отходы коммунальные твёрдые» (код 7 31 000 00 </w:t>
      </w:r>
      <w:proofErr w:type="spellStart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00</w:t>
      </w:r>
      <w:proofErr w:type="spellEnd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0), а также другие отходы типа отходов «Отходы коммунальные, подобные коммунальным на производстве, отходы при предоставлении услуг населению» (код 7 30 000 00 </w:t>
      </w:r>
      <w:proofErr w:type="spellStart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00</w:t>
      </w:r>
      <w:proofErr w:type="spellEnd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0) в случае если в</w:t>
      </w:r>
      <w:proofErr w:type="gramEnd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</w:t>
      </w:r>
      <w:proofErr w:type="gramStart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наименовании</w:t>
      </w:r>
      <w:proofErr w:type="gramEnd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подтипа отходов или группы отходов указано, что отходы относятся к ТКО.</w:t>
      </w:r>
    </w:p>
    <w:p w:rsidR="00E76B6A" w:rsidRPr="00E76B6A" w:rsidRDefault="00E76B6A" w:rsidP="00E76B6A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E76B6A" w:rsidRPr="00E76B6A" w:rsidRDefault="00E76B6A" w:rsidP="00E76B6A">
      <w:pPr>
        <w:shd w:val="clear" w:color="auto" w:fill="FFFFFF"/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555555"/>
          <w:kern w:val="36"/>
          <w:sz w:val="54"/>
          <w:szCs w:val="54"/>
          <w:lang w:eastAsia="ru-RU"/>
        </w:rPr>
      </w:pPr>
      <w:r w:rsidRPr="00E76B6A">
        <w:rPr>
          <w:rFonts w:ascii="Arial" w:eastAsia="Times New Roman" w:hAnsi="Arial" w:cs="Arial"/>
          <w:b/>
          <w:bCs/>
          <w:color w:val="555555"/>
          <w:kern w:val="36"/>
          <w:sz w:val="54"/>
          <w:szCs w:val="54"/>
          <w:lang w:eastAsia="ru-RU"/>
        </w:rPr>
        <w:t>Какие отходы относятся к ТКО</w:t>
      </w:r>
    </w:p>
    <w:p w:rsidR="00E76B6A" w:rsidRPr="00E76B6A" w:rsidRDefault="00E76B6A" w:rsidP="00E76B6A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Прилагаем список согласно ФККО: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7 31 110 01 72 4 отходы из жилищ несортированные (</w:t>
      </w:r>
      <w:proofErr w:type="gramStart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исключая</w:t>
      </w:r>
      <w:proofErr w:type="gramEnd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крупногабаритные).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7 31 110 02 21 5 отходы из жилищ крупногабаритные.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7 31 200 01 72 4 мусор и смёт уличный.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7 31 200 02 72 5 мусор и смёт от уборки парков, скверов, зон массового отдыха, набережных, пляжей и других объектов благоустройства.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7 31 200 03 72 5 отходы от уборки территорий кладбищ, колумбариев.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7 31 205 11 72 4 отходы от уборки </w:t>
      </w:r>
      <w:proofErr w:type="spellStart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прибордюрной</w:t>
      </w:r>
      <w:proofErr w:type="spellEnd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зоны автомобильных дорог.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7 31 211 01 72 4 отходы с решёток станции снеготаяния.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7 31 211 11 39 4 осадки очистки оборудования для снеготаяния с преимущественным содержанием диоксида кремния.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7 31 300 01 20 5 растительные отходы при уходе за газонами, цветниками.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7 31 300 02 20 5 растительные отходы при уходе за древесно-кустарниковыми посадками.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7 33 100 01 72 4 мусор от офисных и бытовых помещений организаций несортированный (</w:t>
      </w:r>
      <w:proofErr w:type="gramStart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исключая</w:t>
      </w:r>
      <w:proofErr w:type="gramEnd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крупногабаритный).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lastRenderedPageBreak/>
        <w:t>7 33 100 02 72 5 мусор от офисных и бытовых помещений организаций практически неопасный.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7 33 151 01 72 4 мусор от бытовых помещений судов и прочих плавучих средств, не предназначенных для перевозки пассажиров.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7 33 210 01 72 4 мусор и смёт производственных помещений малоопасный.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7 33 210 02 72 5 мусор и смёт производственных помещений практически неопасный.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7 33 220 01 72 4 мусор и смёт от уборки складских помещений малоопасный.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7 33 310 01 71 4 смёт с территории гаража, автостоянки </w:t>
      </w:r>
      <w:proofErr w:type="gramStart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малоопасный</w:t>
      </w:r>
      <w:proofErr w:type="gramEnd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7 33 310 02 71 4 смёт с территории автозаправочной станции </w:t>
      </w:r>
      <w:proofErr w:type="gramStart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малоопасный</w:t>
      </w:r>
      <w:proofErr w:type="gramEnd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7 33 321 11 71 4 смёт с территории нефтебазы </w:t>
      </w:r>
      <w:proofErr w:type="gramStart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малоопасный</w:t>
      </w:r>
      <w:proofErr w:type="gramEnd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7 33 371 11 72 4 отходы от уборки причальных сооружений и прочих береговых объектов порта.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7 33 381 01 20 4 растительные отходы при кошении травы на территории производственных объектов малоопасные.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7 33 381 02 20 5 растительные отходы при кошении травы на территории производственных объектов практически безопасные.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7 33 382 02 20 5 растительные отходы при расчистке охранных зон и полос отвода объектов инженерной инфраструктуры.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7 33 387 11 20 4 растительные отходы при уходе за зелёными насаждениями на территории производственных объектов малоопасные.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7 33 387 12 20 5 растительные отходы при уходе за зелёными насаждениями на территории производственных объектов практически неопасные.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7 33 390 01 71 4 смёт с территории предприятия </w:t>
      </w:r>
      <w:proofErr w:type="gramStart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малоопасный</w:t>
      </w:r>
      <w:proofErr w:type="gramEnd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7 33 390 02 71 5 смёт с территории предприятия практически </w:t>
      </w:r>
      <w:proofErr w:type="gramStart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неопасный</w:t>
      </w:r>
      <w:proofErr w:type="gramEnd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.</w:t>
      </w:r>
    </w:p>
    <w:p w:rsidR="00E76B6A" w:rsidRPr="00E76B6A" w:rsidRDefault="00E76B6A" w:rsidP="00E76B6A">
      <w:pPr>
        <w:numPr>
          <w:ilvl w:val="0"/>
          <w:numId w:val="1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7 33 393 21 49 4 смёт с взлётно-посадочной полосы аэродромов.</w:t>
      </w:r>
    </w:p>
    <w:p w:rsidR="00E76B6A" w:rsidRPr="00E76B6A" w:rsidRDefault="00E76B6A" w:rsidP="00E76B6A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За данные типы отходов плата не вносится, если договор заключён с региональным оператором по обращению с ТКО.</w:t>
      </w:r>
    </w:p>
    <w:p w:rsidR="00E76B6A" w:rsidRPr="00E76B6A" w:rsidRDefault="00E76B6A" w:rsidP="00E76B6A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В статье 1 </w:t>
      </w:r>
      <w:hyperlink r:id="rId8" w:tgtFrame="_blank" w:history="1">
        <w:r w:rsidRPr="00E76B6A">
          <w:rPr>
            <w:rFonts w:ascii="Tahoma" w:eastAsia="Times New Roman" w:hAnsi="Tahoma" w:cs="Tahoma"/>
            <w:color w:val="52C0D5"/>
            <w:sz w:val="18"/>
            <w:lang w:eastAsia="ru-RU"/>
          </w:rPr>
          <w:t>Федерального закона от 24.06.1998 г. № 89-ФЗ</w:t>
        </w:r>
      </w:hyperlink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 даётся определения ТКО. Твёрдые коммунальные отходы —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твёрдым коммунальным отходам также относятся отходы, образующиеся в процессе деятельности юридических лиц, индивидуальных </w:t>
      </w: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lastRenderedPageBreak/>
        <w:t>предпринимателей и подобные по составу отходам, образующимся в жилых помещениях в процессе потребления физическими лицами. По таким отходам платёж делают операторы, которые вывозят отходы. По остальному мусору — компания или ИП.</w:t>
      </w:r>
    </w:p>
    <w:p w:rsidR="00E76B6A" w:rsidRPr="00E76B6A" w:rsidRDefault="00E76B6A" w:rsidP="00E76B6A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Срок уплаты сбора, если вы не работаете с региональным оператором — не позднее 1 марта года, следующего за отчётным периодом. Так, сбор за 2017 год нужно заплатить не позднее 1 марта 2018 года.</w:t>
      </w:r>
    </w:p>
    <w:p w:rsidR="00E76B6A" w:rsidRPr="00E76B6A" w:rsidRDefault="00E76B6A" w:rsidP="00E76B6A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Авансовые платежи. Все компании, за исключением малого бизнеса, вносят квартальные авансовые платежи за 1, 2 и 3 квартал не позднее 20 числа месяца, следующего за последним месяцем квартала. Так, аванс за 1 квартал уплачивается не позднее 20 апреля. За 2 квартал — не позднее 20 июля, за 3 квартал — не позднее 20 октября. Сумма аванса — ¼ части платы за НВОС за предыдущий год. Итоговый платёж уплачивается за вычетом авансов. Малый бизнес авансы не уплачивает, а платит только налог за год до 1 марта.</w:t>
      </w:r>
    </w:p>
    <w:p w:rsidR="00E76B6A" w:rsidRPr="00E76B6A" w:rsidRDefault="00E76B6A" w:rsidP="00E76B6A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Также дополнительно сообщаем, что </w:t>
      </w:r>
      <w:proofErr w:type="gramStart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согласно</w:t>
      </w:r>
      <w:proofErr w:type="gramEnd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  <w:hyperlink r:id="rId9" w:tgtFrame="_blank" w:history="1">
        <w:r w:rsidRPr="00E76B6A">
          <w:rPr>
            <w:rFonts w:ascii="Tahoma" w:eastAsia="Times New Roman" w:hAnsi="Tahoma" w:cs="Tahoma"/>
            <w:color w:val="52C0D5"/>
            <w:sz w:val="18"/>
            <w:lang w:eastAsia="ru-RU"/>
          </w:rPr>
          <w:t>Федерального закона от 31.12.2017 г. № 503 «О внесении изменений в Федеральный закон от 24 июня 1998 г. № 89-ФЗ — Об отходах производства и потребления»</w:t>
        </w:r>
      </w:hyperlink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плата за негативное воздействие на окружающую среду при размещении твёрдых коммунальных отходов за 2016 и 2017 годы не исчисляется и не взимается.</w:t>
      </w:r>
    </w:p>
    <w:p w:rsidR="00E76B6A" w:rsidRPr="00E76B6A" w:rsidRDefault="00E76B6A" w:rsidP="00E76B6A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Кстати о птичках:</w:t>
      </w:r>
    </w:p>
    <w:p w:rsidR="00E76B6A" w:rsidRPr="00E76B6A" w:rsidRDefault="00E76B6A" w:rsidP="00E76B6A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Ставки платы по видам негативного воздействия на окружающую среду установлены </w:t>
      </w:r>
      <w:hyperlink r:id="rId10" w:tgtFrame="_blank" w:history="1">
        <w:r w:rsidRPr="00E76B6A">
          <w:rPr>
            <w:rFonts w:ascii="Tahoma" w:eastAsia="Times New Roman" w:hAnsi="Tahoma" w:cs="Tahoma"/>
            <w:color w:val="52C0D5"/>
            <w:sz w:val="18"/>
            <w:lang w:eastAsia="ru-RU"/>
          </w:rPr>
          <w:t>постановлением Правительства РФ от 13.09.2016 г. № 913</w:t>
        </w:r>
      </w:hyperlink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(установлены на 2016—2018 годы, ещё действуют).</w:t>
      </w:r>
    </w:p>
    <w:p w:rsidR="00E76B6A" w:rsidRPr="00E76B6A" w:rsidRDefault="00E76B6A" w:rsidP="00E76B6A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Прилагаем актуальную выдержку ставок платы за размещение отходов на 2018 год:</w:t>
      </w:r>
    </w:p>
    <w:p w:rsidR="00E76B6A" w:rsidRPr="00E76B6A" w:rsidRDefault="00E76B6A" w:rsidP="00E76B6A">
      <w:pPr>
        <w:numPr>
          <w:ilvl w:val="0"/>
          <w:numId w:val="2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Отходы I класса опасности (чрезвычайно опасные) — 4643,7.</w:t>
      </w:r>
    </w:p>
    <w:p w:rsidR="00E76B6A" w:rsidRPr="00E76B6A" w:rsidRDefault="00E76B6A" w:rsidP="00E76B6A">
      <w:pPr>
        <w:numPr>
          <w:ilvl w:val="0"/>
          <w:numId w:val="2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Отходы II класса опасности (</w:t>
      </w:r>
      <w:proofErr w:type="spellStart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высокоопасные</w:t>
      </w:r>
      <w:proofErr w:type="spellEnd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) — 1990,2.</w:t>
      </w:r>
    </w:p>
    <w:p w:rsidR="00E76B6A" w:rsidRPr="00E76B6A" w:rsidRDefault="00E76B6A" w:rsidP="00E76B6A">
      <w:pPr>
        <w:numPr>
          <w:ilvl w:val="0"/>
          <w:numId w:val="2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Отходы III класса опасности (умеренно опасные) — 1327.</w:t>
      </w:r>
    </w:p>
    <w:p w:rsidR="00E76B6A" w:rsidRPr="00E76B6A" w:rsidRDefault="00E76B6A" w:rsidP="00E76B6A">
      <w:pPr>
        <w:numPr>
          <w:ilvl w:val="0"/>
          <w:numId w:val="2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Отходы IV класса опасности (умеренно опасные) — 663,2.</w:t>
      </w:r>
    </w:p>
    <w:p w:rsidR="00E76B6A" w:rsidRPr="00E76B6A" w:rsidRDefault="00E76B6A" w:rsidP="00E76B6A">
      <w:pPr>
        <w:numPr>
          <w:ilvl w:val="0"/>
          <w:numId w:val="2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Отходы V класса опасности (практически неопасные):</w:t>
      </w:r>
    </w:p>
    <w:p w:rsidR="00E76B6A" w:rsidRPr="00E76B6A" w:rsidRDefault="00E76B6A" w:rsidP="00E76B6A">
      <w:pPr>
        <w:numPr>
          <w:ilvl w:val="0"/>
          <w:numId w:val="3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добывающей промышленности — 1,1.</w:t>
      </w:r>
    </w:p>
    <w:p w:rsidR="00E76B6A" w:rsidRPr="00E76B6A" w:rsidRDefault="00E76B6A" w:rsidP="00E76B6A">
      <w:pPr>
        <w:numPr>
          <w:ilvl w:val="0"/>
          <w:numId w:val="3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перерабатывающей промышленности — 40,1.</w:t>
      </w:r>
    </w:p>
    <w:p w:rsidR="00E76B6A" w:rsidRPr="00E76B6A" w:rsidRDefault="00E76B6A" w:rsidP="00E76B6A">
      <w:pPr>
        <w:numPr>
          <w:ilvl w:val="0"/>
          <w:numId w:val="3"/>
        </w:numPr>
        <w:shd w:val="clear" w:color="auto" w:fill="FFFFFF"/>
        <w:spacing w:after="144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прочие — 17,3.</w:t>
      </w:r>
    </w:p>
    <w:p w:rsidR="00E76B6A" w:rsidRPr="00E76B6A" w:rsidRDefault="00E76B6A" w:rsidP="00E76B6A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В отношении территорий и объектов, находящихся под особой охраной в соответствии с федеральными законами, к ставкам платы «за грязь» применяется дополнительный коэффициент 2 (п. 2 </w:t>
      </w:r>
      <w:hyperlink r:id="rId11" w:tgtFrame="_blank" w:history="1">
        <w:r w:rsidRPr="00E76B6A">
          <w:rPr>
            <w:rFonts w:ascii="Tahoma" w:eastAsia="Times New Roman" w:hAnsi="Tahoma" w:cs="Tahoma"/>
            <w:color w:val="52C0D5"/>
            <w:sz w:val="18"/>
            <w:lang w:eastAsia="ru-RU"/>
          </w:rPr>
          <w:t>постановления Правительства РФ от 13.09.2016 г. № 913</w:t>
        </w:r>
      </w:hyperlink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).</w:t>
      </w:r>
    </w:p>
    <w:p w:rsidR="00E76B6A" w:rsidRPr="00E76B6A" w:rsidRDefault="00E76B6A" w:rsidP="00E76B6A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lastRenderedPageBreak/>
        <w:t>Напомним, если плательщик заключает договор на вывоз мусора, в эту плату не входит оплата за загрязнение окружающей среды, даже если право собственности на отходы передается компании-переработчику. Данный вывод следует из п. 1 ст. 16.1 </w:t>
      </w:r>
      <w:hyperlink r:id="rId12" w:tgtFrame="_blank" w:history="1">
        <w:r w:rsidRPr="00E76B6A">
          <w:rPr>
            <w:rFonts w:ascii="Tahoma" w:eastAsia="Times New Roman" w:hAnsi="Tahoma" w:cs="Tahoma"/>
            <w:color w:val="52C0D5"/>
            <w:sz w:val="18"/>
            <w:lang w:eastAsia="ru-RU"/>
          </w:rPr>
          <w:t>Федерального закона от 10.01.2002 г. № 7-ФЗ</w:t>
        </w:r>
      </w:hyperlink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. Также это прописано в </w:t>
      </w:r>
      <w:hyperlink r:id="rId13" w:tgtFrame="_blank" w:history="1">
        <w:r w:rsidRPr="00E76B6A">
          <w:rPr>
            <w:rFonts w:ascii="Tahoma" w:eastAsia="Times New Roman" w:hAnsi="Tahoma" w:cs="Tahoma"/>
            <w:color w:val="52C0D5"/>
            <w:sz w:val="18"/>
            <w:lang w:eastAsia="ru-RU"/>
          </w:rPr>
          <w:t xml:space="preserve">письме </w:t>
        </w:r>
        <w:proofErr w:type="spellStart"/>
        <w:r w:rsidRPr="00E76B6A">
          <w:rPr>
            <w:rFonts w:ascii="Tahoma" w:eastAsia="Times New Roman" w:hAnsi="Tahoma" w:cs="Tahoma"/>
            <w:color w:val="52C0D5"/>
            <w:sz w:val="18"/>
            <w:lang w:eastAsia="ru-RU"/>
          </w:rPr>
          <w:t>Росприроднадзора</w:t>
        </w:r>
        <w:proofErr w:type="spellEnd"/>
        <w:r w:rsidRPr="00E76B6A">
          <w:rPr>
            <w:rFonts w:ascii="Tahoma" w:eastAsia="Times New Roman" w:hAnsi="Tahoma" w:cs="Tahoma"/>
            <w:color w:val="52C0D5"/>
            <w:sz w:val="18"/>
            <w:lang w:eastAsia="ru-RU"/>
          </w:rPr>
          <w:t xml:space="preserve"> от 29.01.2016 г. № АА-06-01-36/5099</w:t>
        </w:r>
      </w:hyperlink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. При </w:t>
      </w:r>
      <w:proofErr w:type="gramStart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этом</w:t>
      </w:r>
      <w:proofErr w:type="gramEnd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если хозяйственная и (или) иная деятельность ведется исключительно на объектах IV категории, плата не вносится, даже если отходы не ТКО.</w:t>
      </w:r>
    </w:p>
    <w:p w:rsidR="00E76B6A" w:rsidRPr="00E76B6A" w:rsidRDefault="00E76B6A" w:rsidP="00E76B6A">
      <w:pPr>
        <w:shd w:val="clear" w:color="auto" w:fill="FFFFFF"/>
        <w:spacing w:after="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Если ваш объект не относится к объектам негативного воздействия, то плата за НВОС не </w:t>
      </w:r>
      <w:proofErr w:type="spellStart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взымается</w:t>
      </w:r>
      <w:proofErr w:type="spellEnd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</w:t>
      </w:r>
      <w:proofErr w:type="gramStart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согласно </w:t>
      </w:r>
      <w:hyperlink r:id="rId14" w:tgtFrame="_blank" w:history="1">
        <w:r w:rsidRPr="00E76B6A">
          <w:rPr>
            <w:rFonts w:ascii="Tahoma" w:eastAsia="Times New Roman" w:hAnsi="Tahoma" w:cs="Tahoma"/>
            <w:color w:val="EF4423"/>
            <w:sz w:val="18"/>
            <w:lang w:eastAsia="ru-RU"/>
          </w:rPr>
          <w:t>письма</w:t>
        </w:r>
        <w:proofErr w:type="gramEnd"/>
        <w:r w:rsidRPr="00E76B6A">
          <w:rPr>
            <w:rFonts w:ascii="Tahoma" w:eastAsia="Times New Roman" w:hAnsi="Tahoma" w:cs="Tahoma"/>
            <w:color w:val="EF4423"/>
            <w:sz w:val="18"/>
            <w:lang w:eastAsia="ru-RU"/>
          </w:rPr>
          <w:t xml:space="preserve"> Минприроды от 31.10.2016 г. № АС-09-00-36/22354</w:t>
        </w:r>
      </w:hyperlink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.</w:t>
      </w:r>
    </w:p>
    <w:p w:rsidR="00E76B6A" w:rsidRPr="00E76B6A" w:rsidRDefault="00E76B6A" w:rsidP="00E76B6A">
      <w:pPr>
        <w:shd w:val="clear" w:color="auto" w:fill="FFFFFF"/>
        <w:spacing w:after="390" w:line="384" w:lineRule="atLeas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PS. Разъяснения: в пункте 6 разъяснений чётко сказано, что если юр. лицо не осуществляет </w:t>
      </w:r>
      <w:proofErr w:type="spellStart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хоз</w:t>
      </w:r>
      <w:proofErr w:type="spellEnd"/>
      <w:r w:rsidRPr="00E76B6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. деятельность с использованием объектов НВОС, то его деятельность не относится к деятельности, оказывающей НВОС, и т. о., обязанность по внесению платы за НВОС у таких лиц отсутствует.</w:t>
      </w:r>
    </w:p>
    <w:p w:rsidR="00192F6E" w:rsidRDefault="00192F6E"/>
    <w:sectPr w:rsidR="00192F6E" w:rsidSect="00192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1DCF"/>
    <w:multiLevelType w:val="multilevel"/>
    <w:tmpl w:val="8838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BC1D72"/>
    <w:multiLevelType w:val="multilevel"/>
    <w:tmpl w:val="AD3E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5E19B3"/>
    <w:multiLevelType w:val="multilevel"/>
    <w:tmpl w:val="26B4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B6A"/>
    <w:rsid w:val="000E5999"/>
    <w:rsid w:val="00192F6E"/>
    <w:rsid w:val="00AD2364"/>
    <w:rsid w:val="00E7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6E"/>
  </w:style>
  <w:style w:type="paragraph" w:styleId="1">
    <w:name w:val="heading 1"/>
    <w:basedOn w:val="a"/>
    <w:link w:val="10"/>
    <w:uiPriority w:val="9"/>
    <w:qFormat/>
    <w:rsid w:val="00E76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B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E76B6A"/>
  </w:style>
  <w:style w:type="character" w:styleId="a3">
    <w:name w:val="Hyperlink"/>
    <w:basedOn w:val="a0"/>
    <w:uiPriority w:val="99"/>
    <w:semiHidden/>
    <w:unhideWhenUsed/>
    <w:rsid w:val="00E76B6A"/>
    <w:rPr>
      <w:color w:val="0000FF"/>
      <w:u w:val="single"/>
    </w:rPr>
  </w:style>
  <w:style w:type="character" w:customStyle="1" w:styleId="post-time">
    <w:name w:val="post-time"/>
    <w:basedOn w:val="a0"/>
    <w:rsid w:val="00E76B6A"/>
  </w:style>
  <w:style w:type="character" w:customStyle="1" w:styleId="post-comment">
    <w:name w:val="post-comment"/>
    <w:basedOn w:val="a0"/>
    <w:rsid w:val="00E76B6A"/>
  </w:style>
  <w:style w:type="character" w:customStyle="1" w:styleId="cackle-postid">
    <w:name w:val="cackle-postid"/>
    <w:basedOn w:val="a0"/>
    <w:rsid w:val="00E76B6A"/>
  </w:style>
  <w:style w:type="paragraph" w:styleId="a4">
    <w:name w:val="Normal (Web)"/>
    <w:basedOn w:val="a"/>
    <w:uiPriority w:val="99"/>
    <w:semiHidden/>
    <w:unhideWhenUsed/>
    <w:rsid w:val="00E7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6B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906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300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-file.ru/archive/z89fz/" TargetMode="External"/><Relationship Id="rId13" Type="http://schemas.openxmlformats.org/officeDocument/2006/relationships/hyperlink" Target="https://bi-file.ru/archive/j7ajla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-file.ru/archive/965tghnm/" TargetMode="External"/><Relationship Id="rId12" Type="http://schemas.openxmlformats.org/officeDocument/2006/relationships/hyperlink" Target="https://bi-file.ru/archive/n7zm9d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-file.ru/archive/o9867ypk/" TargetMode="External"/><Relationship Id="rId11" Type="http://schemas.openxmlformats.org/officeDocument/2006/relationships/hyperlink" Target="https://bi-file.ru/archive/6nxm913d/" TargetMode="External"/><Relationship Id="rId5" Type="http://schemas.openxmlformats.org/officeDocument/2006/relationships/hyperlink" Target="https://xn----8sbbilafpyxcf8a.xn--p1ai/author/admi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i-file.ru/archive/6nxm913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-file.ru/archive/hu9pl-ikfc/" TargetMode="External"/><Relationship Id="rId14" Type="http://schemas.openxmlformats.org/officeDocument/2006/relationships/hyperlink" Target="https://bi-file.ru/archive/8jc6fd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6460</Characters>
  <Application>Microsoft Office Word</Application>
  <DocSecurity>0</DocSecurity>
  <Lines>53</Lines>
  <Paragraphs>15</Paragraphs>
  <ScaleCrop>false</ScaleCrop>
  <Company/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Галина</cp:lastModifiedBy>
  <cp:revision>2</cp:revision>
  <dcterms:created xsi:type="dcterms:W3CDTF">2018-07-09T20:34:00Z</dcterms:created>
  <dcterms:modified xsi:type="dcterms:W3CDTF">2018-07-09T20:34:00Z</dcterms:modified>
</cp:coreProperties>
</file>