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876EF">
      <w:pPr>
        <w:pStyle w:val="electron-p"/>
        <w:spacing w:after="280" w:afterAutospacing="1"/>
      </w:pPr>
      <w:r>
        <w:t>Электронный журнал</w:t>
      </w:r>
    </w:p>
    <w:p w:rsidR="00000000" w:rsidRDefault="00C338EF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876EF">
      <w:pPr>
        <w:spacing w:after="280" w:afterAutospacing="1"/>
      </w:pPr>
      <w:r>
        <w:t>Несчастные случаи и профзаболевания / вопросы и ответы</w:t>
      </w:r>
    </w:p>
    <w:p w:rsidR="00000000" w:rsidRDefault="00C876EF">
      <w:pPr>
        <w:spacing w:after="280" w:afterAutospacing="1"/>
      </w:pPr>
      <w:r>
        <w:rPr>
          <w:b/>
          <w:bCs/>
        </w:rPr>
        <w:t>Об извещении о несчастном случае, его квалификации и журналах регистрации</w:t>
      </w:r>
    </w:p>
    <w:p w:rsidR="00000000" w:rsidRDefault="00C876EF">
      <w:pPr>
        <w:pStyle w:val="2"/>
        <w:spacing w:after="280" w:afterAutospacing="1"/>
      </w:pPr>
      <w:r>
        <w:t xml:space="preserve">Извещение ГИТ 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Дмитрий Стасевич</w:t>
      </w:r>
      <w:r>
        <w:t xml:space="preserve">, специалист по охране труда </w:t>
      </w:r>
    </w:p>
    <w:p w:rsidR="00000000" w:rsidRDefault="00C876EF">
      <w:pPr>
        <w:spacing w:after="280" w:afterAutospacing="1"/>
      </w:pPr>
      <w:r>
        <w:rPr>
          <w:i/>
          <w:iCs/>
        </w:rPr>
        <w:t>Какую трудовую инспекцию нужно извест</w:t>
      </w:r>
      <w:r>
        <w:rPr>
          <w:i/>
          <w:iCs/>
        </w:rPr>
        <w:t>ить о несчастном случае: по месту регистрации юридического лица или по месту происшествия?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 xml:space="preserve">, главный редактор журнала «Справочник специалиста по охране труда» </w:t>
      </w:r>
    </w:p>
    <w:p w:rsidR="00000000" w:rsidRDefault="00C876EF">
      <w:pPr>
        <w:spacing w:after="280" w:afterAutospacing="1"/>
      </w:pPr>
      <w:r>
        <w:t>В первую очередь нужно известить инспекцию ГИТ, на территории которой п</w:t>
      </w:r>
      <w:r>
        <w:t xml:space="preserve">роизошел несчастный случай, так как именно ее инспектор будет участвовать в расследовании происшествия. </w:t>
      </w:r>
    </w:p>
    <w:p w:rsidR="00000000" w:rsidRDefault="00C876EF">
      <w:pPr>
        <w:spacing w:after="280" w:afterAutospacing="1"/>
      </w:pPr>
      <w:r>
        <w:t>Извещать трудовую инспекцию нужно о несчастных случаях с тяжелым и со смертельным исходом, а также о групповых вне зависимости от тяжести травмы. В зак</w:t>
      </w:r>
      <w:r>
        <w:t xml:space="preserve">онодательстве указано, что известить нужно инспекцию, на территории которой непосредственно произошел несчастный случай (ч. </w:t>
      </w:r>
      <w:r>
        <w:rPr>
          <w:rStyle w:val="Spanlink"/>
          <w:u w:val="single"/>
        </w:rPr>
        <w:t>1</w:t>
      </w:r>
      <w:r>
        <w:t xml:space="preserve"> и </w:t>
      </w:r>
      <w:r>
        <w:rPr>
          <w:rStyle w:val="Spanlink"/>
          <w:u w:val="single"/>
        </w:rPr>
        <w:t>2</w:t>
      </w:r>
      <w:r>
        <w:t xml:space="preserve"> ст. 228.1 ТК). </w:t>
      </w:r>
    </w:p>
    <w:p w:rsidR="00000000" w:rsidRDefault="00C876EF">
      <w:pPr>
        <w:spacing w:after="280" w:afterAutospacing="1"/>
      </w:pPr>
      <w:r>
        <w:t>Например, если головной офис расположен в Москве, а несчастный случай произошел в обособленном подразделении к</w:t>
      </w:r>
      <w:r>
        <w:t>омпании в Тульской области, то извещение нужно направить в ГИТ Тульской области. Также поступают при несчастном случае с командированным работником. После расследования несчастного случая решают вопрос о его учете по адресу головной организации или обособл</w:t>
      </w:r>
      <w:r>
        <w:t xml:space="preserve">енного подразделения. </w:t>
      </w:r>
    </w:p>
    <w:p w:rsidR="00000000" w:rsidRDefault="00C876EF">
      <w:pPr>
        <w:pStyle w:val="2"/>
        <w:spacing w:after="280" w:afterAutospacing="1"/>
      </w:pPr>
      <w:r>
        <w:lastRenderedPageBreak/>
        <w:t xml:space="preserve">Сообщение о последствиях несчастного случая 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Андрей Борисов</w:t>
      </w:r>
      <w:r>
        <w:t xml:space="preserve">, специалист по охране труда </w:t>
      </w:r>
    </w:p>
    <w:p w:rsidR="00000000" w:rsidRDefault="00C876EF">
      <w:pPr>
        <w:spacing w:after="280" w:afterAutospacing="1"/>
      </w:pPr>
      <w:r>
        <w:rPr>
          <w:i/>
          <w:iCs/>
        </w:rPr>
        <w:t>Нужно ли направлять в ГИТ сообщение о последствиях легкого несчастного случая?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>, главный редактор журнала «Справочник с</w:t>
      </w:r>
      <w:r>
        <w:t xml:space="preserve">пециалиста по охране труда» </w:t>
      </w:r>
    </w:p>
    <w:p w:rsidR="00000000" w:rsidRDefault="00C876EF">
      <w:pPr>
        <w:spacing w:after="280" w:afterAutospacing="1"/>
      </w:pPr>
      <w:r>
        <w:t>Да, нужно. По окончании временной нетрудоспособности пострадавшего нужно направить в ГИТ сообщение о последствиях несчастного случая на производстве и принятых мерах по форме 8, и в ФСС по месту регистрации страхователя. Если с</w:t>
      </w:r>
      <w:r>
        <w:t>ообщение не направить, это будет нарушением (</w:t>
      </w:r>
      <w:r>
        <w:rPr>
          <w:rStyle w:val="Spanlink"/>
          <w:u w:val="single"/>
        </w:rPr>
        <w:t>п. 36</w:t>
      </w:r>
      <w:r>
        <w:t xml:space="preserve"> Положения, утв. постановлением Минтруда от 24.10.2002 № 73 и </w:t>
      </w:r>
      <w:r>
        <w:rPr>
          <w:rStyle w:val="Spanlink"/>
          <w:u w:val="single"/>
        </w:rPr>
        <w:t>ч. 4</w:t>
      </w:r>
      <w:r>
        <w:t xml:space="preserve"> ст. 230.1 ТК). </w:t>
      </w:r>
    </w:p>
    <w:p w:rsidR="00000000" w:rsidRDefault="00C876EF">
      <w:pPr>
        <w:pStyle w:val="2"/>
        <w:spacing w:after="280" w:afterAutospacing="1"/>
      </w:pPr>
      <w:r>
        <w:t xml:space="preserve">Журнал регистрации несчастных случаев 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Светлана Баранова</w:t>
      </w:r>
      <w:r>
        <w:t xml:space="preserve">, специалист по охране труда </w:t>
      </w:r>
    </w:p>
    <w:p w:rsidR="00000000" w:rsidRDefault="00C876EF">
      <w:pPr>
        <w:spacing w:after="280" w:afterAutospacing="1"/>
      </w:pPr>
      <w:r>
        <w:rPr>
          <w:i/>
          <w:iCs/>
        </w:rPr>
        <w:t>Где должен находиться журнал регистра</w:t>
      </w:r>
      <w:r>
        <w:rPr>
          <w:i/>
          <w:iCs/>
        </w:rPr>
        <w:t>ции несчастных случаев на производстве?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 xml:space="preserve">, главный редактор журнала «Справочник специалиста по охране труда» </w:t>
      </w:r>
    </w:p>
    <w:p w:rsidR="00000000" w:rsidRDefault="00C876EF">
      <w:pPr>
        <w:spacing w:after="280" w:afterAutospacing="1"/>
      </w:pPr>
      <w:r>
        <w:t>Каждый оформленный несчастный случай на производстве нужно вносить в журнал регистрации несчастных случаев (</w:t>
      </w:r>
      <w:r>
        <w:rPr>
          <w:rStyle w:val="Spanlink"/>
          <w:u w:val="single"/>
        </w:rPr>
        <w:t>ст. 230.1</w:t>
      </w:r>
      <w:r>
        <w:t xml:space="preserve"> ТК).</w:t>
      </w:r>
      <w:r>
        <w:t xml:space="preserve"> Как правило, журнал находится у специалиста по охране труда или в службе охраны труда. Если службы нет, то у руководителя организации или ответственного сотрудника. Журнал хранят в организации 45 лет (</w:t>
      </w:r>
      <w:r>
        <w:rPr>
          <w:rStyle w:val="Spanlink"/>
          <w:u w:val="single"/>
        </w:rPr>
        <w:t>постановление Минтруда от 24.10.2002 № 73</w:t>
      </w:r>
      <w:r>
        <w:t xml:space="preserve">). </w:t>
      </w:r>
    </w:p>
    <w:p w:rsidR="00000000" w:rsidRDefault="00C876EF">
      <w:pPr>
        <w:pStyle w:val="2"/>
        <w:spacing w:after="280" w:afterAutospacing="1"/>
      </w:pPr>
      <w:r>
        <w:t>Квалифика</w:t>
      </w:r>
      <w:r>
        <w:t xml:space="preserve">ция несчастного случая 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Евгения Юрцова</w:t>
      </w:r>
      <w:r>
        <w:t xml:space="preserve">, специалист по охране труда </w:t>
      </w:r>
    </w:p>
    <w:p w:rsidR="00000000" w:rsidRDefault="00C876EF">
      <w:pPr>
        <w:spacing w:after="280" w:afterAutospacing="1"/>
      </w:pPr>
      <w:r>
        <w:rPr>
          <w:i/>
          <w:iCs/>
        </w:rPr>
        <w:lastRenderedPageBreak/>
        <w:t>С сотрудником произошел легкий несчастный случай. Через несколько месяцев пострадавший получил инвалидность. Нужно ли расследовать несчастный случай заново, но уже как тяжелый?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Отвечает Та</w:t>
      </w:r>
      <w:r>
        <w:rPr>
          <w:b/>
          <w:bCs/>
        </w:rPr>
        <w:t>тьяна Кутузова</w:t>
      </w:r>
      <w:r>
        <w:t xml:space="preserve">, главный редактор журнала «Справочник специалиста по охране труда» </w:t>
      </w:r>
    </w:p>
    <w:p w:rsidR="00000000" w:rsidRDefault="00C876EF">
      <w:pPr>
        <w:spacing w:after="280" w:afterAutospacing="1"/>
      </w:pPr>
      <w:r>
        <w:t>Да, нужно. Вы должны в течение трех суток после получения сведений о переходе легкого несчастного случая в тяжелый направить извещение в ГИТ, территориальное объединение про</w:t>
      </w:r>
      <w:r>
        <w:t>фсоюзов и страховщику по месту регистрации работодателя. Если несчастный случай произошел на объекте, подконтрольном Ростехнадзору, направьте извещение в территориальный отдел этого ведомства (</w:t>
      </w:r>
      <w:r>
        <w:rPr>
          <w:rStyle w:val="Spanlink"/>
          <w:u w:val="single"/>
        </w:rPr>
        <w:t>ст. 228.1</w:t>
      </w:r>
      <w:r>
        <w:t xml:space="preserve"> ТК) и проведите новое расследование несчастного случа</w:t>
      </w:r>
      <w:r>
        <w:t xml:space="preserve">я. </w:t>
      </w:r>
    </w:p>
    <w:p w:rsidR="00000000" w:rsidRDefault="00C876EF">
      <w:pPr>
        <w:pStyle w:val="2"/>
        <w:spacing w:after="280" w:afterAutospacing="1"/>
      </w:pPr>
      <w:r>
        <w:t xml:space="preserve">Пропавший сотрудник 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Светлана Антохина</w:t>
      </w:r>
      <w:r>
        <w:t xml:space="preserve">, специалист по охране труда </w:t>
      </w:r>
    </w:p>
    <w:p w:rsidR="00000000" w:rsidRDefault="00C876EF">
      <w:pPr>
        <w:spacing w:after="280" w:afterAutospacing="1"/>
      </w:pPr>
      <w:r>
        <w:rPr>
          <w:i/>
          <w:iCs/>
        </w:rPr>
        <w:t>Месяц назад пропал сотрудник. На телефон не отвечает. Можем ли мы признать его пропавшим без вести?</w:t>
      </w:r>
    </w:p>
    <w:p w:rsidR="00000000" w:rsidRDefault="00C876EF">
      <w:pPr>
        <w:spacing w:after="280" w:afterAutospacing="1"/>
        <w:rPr>
          <w:b/>
          <w:bCs/>
        </w:rPr>
      </w:pPr>
      <w:r>
        <w:rPr>
          <w:b/>
          <w:bCs/>
        </w:rPr>
        <w:t>Отвечает Татьяна Кутузова</w:t>
      </w:r>
      <w:r>
        <w:t>, главный редактор журнала «Справочник специалиста по охран</w:t>
      </w:r>
      <w:r>
        <w:t xml:space="preserve">е труда» </w:t>
      </w:r>
    </w:p>
    <w:p w:rsidR="00000000" w:rsidRDefault="00C876EF">
      <w:pPr>
        <w:spacing w:after="280" w:afterAutospacing="1"/>
      </w:pPr>
      <w:r>
        <w:t>Нет. Признать сотрудника пропавшим без вести может только суд. Судья принимает такое решение, если в течение года в месте жительства человека нет сведений, где он находится (</w:t>
      </w:r>
      <w:r>
        <w:rPr>
          <w:rStyle w:val="Spanlink"/>
          <w:u w:val="single"/>
        </w:rPr>
        <w:t>ст. 42</w:t>
      </w:r>
      <w:r>
        <w:t xml:space="preserve"> ГК). </w:t>
      </w:r>
    </w:p>
    <w:p w:rsidR="00C876EF" w:rsidRDefault="00C876EF">
      <w:pPr>
        <w:spacing w:after="280" w:afterAutospacing="1"/>
      </w:pPr>
      <w:r>
        <w:t xml:space="preserve">  </w:t>
      </w:r>
    </w:p>
    <w:sectPr w:rsidR="00C876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C338EF"/>
    <w:rsid w:val="00C8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2018-07-03T07:06:00Z</dcterms:created>
  <dcterms:modified xsi:type="dcterms:W3CDTF">2018-07-03T07:06:00Z</dcterms:modified>
</cp:coreProperties>
</file>