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92744">
      <w:pPr>
        <w:pStyle w:val="printredaction-line"/>
        <w:divId w:val="2131625009"/>
      </w:pPr>
      <w:r>
        <w:t>Редакция от 1 янв 2016</w:t>
      </w:r>
    </w:p>
    <w:p w:rsidR="00000000" w:rsidRDefault="00F92744">
      <w:pPr>
        <w:pStyle w:val="2"/>
        <w:divId w:val="2131625009"/>
        <w:rPr>
          <w:rFonts w:eastAsia="Times New Roman"/>
        </w:rPr>
      </w:pPr>
      <w:r>
        <w:rPr>
          <w:rFonts w:eastAsia="Times New Roman"/>
        </w:rPr>
        <w:t>Каковы требования к эксплуатации страховочных привязей?</w:t>
      </w:r>
    </w:p>
    <w:p w:rsidR="00000000" w:rsidRDefault="00F92744">
      <w:pPr>
        <w:pStyle w:val="a3"/>
        <w:divId w:val="899167799"/>
      </w:pPr>
      <w:r>
        <w:t>Страховочные привязи должны соответствовать требованиям технического регламента Таможенного союза "О безопасности средств индивидуальной защиты"</w:t>
      </w:r>
      <w:r>
        <w:t>, утв. решением Комиссии Таможенного союза от 9 декабря 2011 г.</w:t>
      </w:r>
      <w:r>
        <w:t xml:space="preserve"> </w:t>
      </w:r>
      <w:hyperlink r:id="rId5" w:anchor="/document/99/902320292/" w:history="1">
        <w:r>
          <w:rPr>
            <w:rStyle w:val="a4"/>
          </w:rPr>
          <w:t>№ 878</w:t>
        </w:r>
      </w:hyperlink>
      <w:r>
        <w:t xml:space="preserve"> (далее – ТР).</w:t>
      </w:r>
      <w:r>
        <w:t xml:space="preserve"> </w:t>
      </w:r>
    </w:p>
    <w:p w:rsidR="00000000" w:rsidRDefault="00F92744">
      <w:pPr>
        <w:pStyle w:val="a3"/>
        <w:divId w:val="899167799"/>
      </w:pPr>
      <w:r>
        <w:t>Согласно ТР страховочная привязь (пояс предохранительный лямочный) – компонент страховочной системы для ох</w:t>
      </w:r>
      <w:r>
        <w:t>вата тела человека с целью предотвращения от падения с высоты, который может включать соединительные стропы, пряжки и элементы, закрепленные соответствующим образом, для поддержки всего тела человека и для удержания тела во время падения и после него.</w:t>
      </w:r>
      <w:r>
        <w:t xml:space="preserve"> </w:t>
      </w:r>
    </w:p>
    <w:p w:rsidR="00000000" w:rsidRDefault="00F92744">
      <w:pPr>
        <w:pStyle w:val="a3"/>
        <w:divId w:val="899167799"/>
      </w:pPr>
      <w:r>
        <w:t>В с</w:t>
      </w:r>
      <w:r>
        <w:t>оответствии с ТР маркировка, наносимая на упаковку изделия, должна содержать:</w:t>
      </w:r>
      <w:r>
        <w:t xml:space="preserve"> </w:t>
      </w:r>
    </w:p>
    <w:p w:rsidR="00000000" w:rsidRDefault="00F92744">
      <w:pPr>
        <w:numPr>
          <w:ilvl w:val="0"/>
          <w:numId w:val="1"/>
        </w:numPr>
        <w:spacing w:after="103"/>
        <w:ind w:left="686"/>
        <w:divId w:val="899167799"/>
        <w:rPr>
          <w:rFonts w:eastAsia="Times New Roman"/>
        </w:rPr>
      </w:pPr>
      <w:r>
        <w:rPr>
          <w:rFonts w:eastAsia="Times New Roman"/>
        </w:rPr>
        <w:t>способы ухода за изделием (при необходимости);</w:t>
      </w:r>
    </w:p>
    <w:p w:rsidR="00000000" w:rsidRDefault="00F92744">
      <w:pPr>
        <w:numPr>
          <w:ilvl w:val="0"/>
          <w:numId w:val="1"/>
        </w:numPr>
        <w:spacing w:after="103"/>
        <w:ind w:left="686"/>
        <w:divId w:val="899167799"/>
        <w:rPr>
          <w:rFonts w:eastAsia="Times New Roman"/>
        </w:rPr>
      </w:pPr>
      <w:r>
        <w:rPr>
          <w:rFonts w:eastAsia="Times New Roman"/>
        </w:rPr>
        <w:t>дату изготовления и (или) дату окончания срока годности, если установлены;</w:t>
      </w:r>
    </w:p>
    <w:p w:rsidR="00000000" w:rsidRDefault="00F92744">
      <w:pPr>
        <w:numPr>
          <w:ilvl w:val="0"/>
          <w:numId w:val="1"/>
        </w:numPr>
        <w:spacing w:after="103"/>
        <w:ind w:left="686"/>
        <w:divId w:val="899167799"/>
        <w:rPr>
          <w:rFonts w:eastAsia="Times New Roman"/>
        </w:rPr>
      </w:pPr>
      <w:r>
        <w:rPr>
          <w:rFonts w:eastAsia="Times New Roman"/>
        </w:rPr>
        <w:t>срок хранения для средств индивидуальной защиты, теряющ</w:t>
      </w:r>
      <w:r>
        <w:rPr>
          <w:rFonts w:eastAsia="Times New Roman"/>
        </w:rPr>
        <w:t>их защитные свойства в процессе хранения;</w:t>
      </w:r>
    </w:p>
    <w:p w:rsidR="00000000" w:rsidRDefault="00F92744">
      <w:pPr>
        <w:numPr>
          <w:ilvl w:val="0"/>
          <w:numId w:val="1"/>
        </w:numPr>
        <w:spacing w:after="103"/>
        <w:ind w:left="686"/>
        <w:divId w:val="899167799"/>
        <w:rPr>
          <w:rFonts w:eastAsia="Times New Roman"/>
        </w:rPr>
      </w:pPr>
      <w:r>
        <w:rPr>
          <w:rFonts w:eastAsia="Times New Roman"/>
        </w:rPr>
        <w:t>сведения о классе защиты и климатическом поясе, в котором могут применяться средства индивидуальной защиты (при необходимости);</w:t>
      </w:r>
    </w:p>
    <w:p w:rsidR="00000000" w:rsidRDefault="00F92744">
      <w:pPr>
        <w:numPr>
          <w:ilvl w:val="0"/>
          <w:numId w:val="1"/>
        </w:numPr>
        <w:spacing w:after="103"/>
        <w:ind w:left="686"/>
        <w:divId w:val="899167799"/>
        <w:rPr>
          <w:rFonts w:eastAsia="Times New Roman"/>
        </w:rPr>
      </w:pPr>
      <w:r>
        <w:rPr>
          <w:rFonts w:eastAsia="Times New Roman"/>
        </w:rPr>
        <w:t>сведения о документе, в соответствии с которым изготовлено средство индивидуальной защ</w:t>
      </w:r>
      <w:r>
        <w:rPr>
          <w:rFonts w:eastAsia="Times New Roman"/>
        </w:rPr>
        <w:t>иты;</w:t>
      </w:r>
    </w:p>
    <w:p w:rsidR="00000000" w:rsidRDefault="00F92744">
      <w:pPr>
        <w:numPr>
          <w:ilvl w:val="0"/>
          <w:numId w:val="1"/>
        </w:numPr>
        <w:spacing w:after="103"/>
        <w:ind w:left="686"/>
        <w:divId w:val="899167799"/>
        <w:rPr>
          <w:rFonts w:eastAsia="Times New Roman"/>
        </w:rPr>
      </w:pPr>
      <w:r>
        <w:rPr>
          <w:rFonts w:eastAsia="Times New Roman"/>
        </w:rPr>
        <w:t xml:space="preserve">другую информацию в соответствии с документацией изготовителя. </w:t>
      </w:r>
    </w:p>
    <w:p w:rsidR="00000000" w:rsidRDefault="00F92744">
      <w:pPr>
        <w:pStyle w:val="a3"/>
        <w:divId w:val="899167799"/>
      </w:pPr>
      <w:r>
        <w:t>Пунктом 4.13. ТР регламентированы указания по эксплуатации средств индивидуальной защиты, которые должны  включаться в эксплуатационную документацию на средства индивидуальной защиты, в т</w:t>
      </w:r>
      <w:r>
        <w:t>ом числе</w:t>
      </w:r>
      <w:r>
        <w:t>:</w:t>
      </w:r>
    </w:p>
    <w:p w:rsidR="00000000" w:rsidRDefault="00F92744">
      <w:pPr>
        <w:numPr>
          <w:ilvl w:val="0"/>
          <w:numId w:val="2"/>
        </w:numPr>
        <w:spacing w:after="103"/>
        <w:ind w:left="686"/>
        <w:divId w:val="899167799"/>
        <w:rPr>
          <w:rFonts w:eastAsia="Times New Roman"/>
        </w:rPr>
      </w:pPr>
      <w:r>
        <w:rPr>
          <w:rFonts w:eastAsia="Times New Roman"/>
        </w:rPr>
        <w:t>сведения о способах безопасного применения средства индивидуальной защиты;</w:t>
      </w:r>
    </w:p>
    <w:p w:rsidR="00000000" w:rsidRDefault="00F92744">
      <w:pPr>
        <w:numPr>
          <w:ilvl w:val="0"/>
          <w:numId w:val="2"/>
        </w:numPr>
        <w:spacing w:after="103"/>
        <w:ind w:left="686"/>
        <w:divId w:val="899167799"/>
        <w:rPr>
          <w:rFonts w:eastAsia="Times New Roman"/>
        </w:rPr>
      </w:pPr>
      <w:r>
        <w:rPr>
          <w:rFonts w:eastAsia="Times New Roman"/>
        </w:rPr>
        <w:t>порядок проведения обслуживания и периодических проверок средства индивидуальной защиты (при необходимости);</w:t>
      </w:r>
    </w:p>
    <w:p w:rsidR="00000000" w:rsidRDefault="00F92744">
      <w:pPr>
        <w:numPr>
          <w:ilvl w:val="0"/>
          <w:numId w:val="2"/>
        </w:numPr>
        <w:spacing w:after="103"/>
        <w:ind w:left="686"/>
        <w:divId w:val="899167799"/>
        <w:rPr>
          <w:rFonts w:eastAsia="Times New Roman"/>
        </w:rPr>
      </w:pPr>
      <w:r>
        <w:rPr>
          <w:rFonts w:eastAsia="Times New Roman"/>
        </w:rPr>
        <w:t>правила, условия и сроки хранения средства индивидуальной защи</w:t>
      </w:r>
      <w:r>
        <w:rPr>
          <w:rFonts w:eastAsia="Times New Roman"/>
        </w:rPr>
        <w:t xml:space="preserve">ты; </w:t>
      </w:r>
    </w:p>
    <w:p w:rsidR="00000000" w:rsidRDefault="00F92744">
      <w:pPr>
        <w:numPr>
          <w:ilvl w:val="0"/>
          <w:numId w:val="2"/>
        </w:numPr>
        <w:spacing w:after="103"/>
        <w:ind w:left="686"/>
        <w:divId w:val="899167799"/>
        <w:rPr>
          <w:rFonts w:eastAsia="Times New Roman"/>
        </w:rPr>
      </w:pPr>
      <w:r>
        <w:rPr>
          <w:rFonts w:eastAsia="Times New Roman"/>
        </w:rPr>
        <w:t>дату изготовления и/или срок хранения или дату истечения срока годности, если они установлены, допускается указание срока хранения с обязательным указанием информации о месте нанесения и способе определения даты изготовления или окончания срока хранен</w:t>
      </w:r>
      <w:r>
        <w:rPr>
          <w:rFonts w:eastAsia="Times New Roman"/>
        </w:rPr>
        <w:t>ия;</w:t>
      </w:r>
    </w:p>
    <w:p w:rsidR="00000000" w:rsidRDefault="00F92744">
      <w:pPr>
        <w:numPr>
          <w:ilvl w:val="0"/>
          <w:numId w:val="2"/>
        </w:numPr>
        <w:spacing w:after="103"/>
        <w:ind w:left="686"/>
        <w:divId w:val="899167799"/>
        <w:rPr>
          <w:rFonts w:eastAsia="Times New Roman"/>
        </w:rPr>
      </w:pPr>
      <w:r>
        <w:rPr>
          <w:rFonts w:eastAsia="Times New Roman"/>
        </w:rPr>
        <w:t xml:space="preserve">гарантии изготовителя при использовании изделия по назначению. </w:t>
      </w:r>
    </w:p>
    <w:p w:rsidR="00000000" w:rsidRDefault="00F92744">
      <w:pPr>
        <w:pStyle w:val="a3"/>
        <w:divId w:val="899167799"/>
      </w:pPr>
      <w:r>
        <w:t>Таким образом, при эксплуатации страховочных привязей необходимо:</w:t>
      </w:r>
      <w:r>
        <w:t xml:space="preserve"> </w:t>
      </w:r>
    </w:p>
    <w:p w:rsidR="00000000" w:rsidRDefault="00F92744">
      <w:pPr>
        <w:numPr>
          <w:ilvl w:val="0"/>
          <w:numId w:val="3"/>
        </w:numPr>
        <w:spacing w:after="103"/>
        <w:ind w:left="686"/>
        <w:divId w:val="899167799"/>
        <w:rPr>
          <w:rFonts w:eastAsia="Times New Roman"/>
        </w:rPr>
      </w:pPr>
      <w:r>
        <w:rPr>
          <w:rFonts w:eastAsia="Times New Roman"/>
        </w:rPr>
        <w:t xml:space="preserve">приобретать сертифицированные страховочные привязи; </w:t>
      </w:r>
    </w:p>
    <w:p w:rsidR="00000000" w:rsidRDefault="00F92744">
      <w:pPr>
        <w:numPr>
          <w:ilvl w:val="0"/>
          <w:numId w:val="3"/>
        </w:numPr>
        <w:spacing w:after="103"/>
        <w:ind w:left="686"/>
        <w:divId w:val="899167799"/>
        <w:rPr>
          <w:rFonts w:eastAsia="Times New Roman"/>
        </w:rPr>
      </w:pPr>
      <w:r>
        <w:rPr>
          <w:rFonts w:eastAsia="Times New Roman"/>
        </w:rPr>
        <w:t>при эксплуатации следовать инструкциям эксплуатационной документации</w:t>
      </w:r>
      <w:r>
        <w:rPr>
          <w:rFonts w:eastAsia="Times New Roman"/>
        </w:rPr>
        <w:t xml:space="preserve">; </w:t>
      </w:r>
    </w:p>
    <w:p w:rsidR="00000000" w:rsidRDefault="00F92744">
      <w:pPr>
        <w:numPr>
          <w:ilvl w:val="0"/>
          <w:numId w:val="3"/>
        </w:numPr>
        <w:spacing w:after="103"/>
        <w:ind w:left="686"/>
        <w:divId w:val="899167799"/>
        <w:rPr>
          <w:rFonts w:eastAsia="Times New Roman"/>
        </w:rPr>
      </w:pPr>
      <w:r>
        <w:rPr>
          <w:rFonts w:eastAsia="Times New Roman"/>
        </w:rPr>
        <w:lastRenderedPageBreak/>
        <w:t>при наличии производственных возможностей проводить периодические проверки страховочной привязи (если это предусмотрено эксплуатационной документацией) самостоятельно в соответствии с порядком проведения таких проверок, изложенным в эксплуатационной док</w:t>
      </w:r>
      <w:r>
        <w:rPr>
          <w:rFonts w:eastAsia="Times New Roman"/>
        </w:rPr>
        <w:t xml:space="preserve">ументации. Оформлять данные проверки необходимо актами комиссии; </w:t>
      </w:r>
    </w:p>
    <w:p w:rsidR="00000000" w:rsidRDefault="00F92744">
      <w:pPr>
        <w:numPr>
          <w:ilvl w:val="0"/>
          <w:numId w:val="3"/>
        </w:numPr>
        <w:spacing w:after="103"/>
        <w:ind w:left="686"/>
        <w:divId w:val="899167799"/>
        <w:rPr>
          <w:rFonts w:eastAsia="Times New Roman"/>
        </w:rPr>
      </w:pPr>
      <w:r>
        <w:rPr>
          <w:rFonts w:eastAsia="Times New Roman"/>
        </w:rPr>
        <w:t xml:space="preserve">при отсутствии таких возможностей  – заключать договор на проведение периодических проверок в сертифицированных испытательных центрах (лабораториях); </w:t>
      </w:r>
    </w:p>
    <w:p w:rsidR="00000000" w:rsidRDefault="00F92744">
      <w:pPr>
        <w:numPr>
          <w:ilvl w:val="0"/>
          <w:numId w:val="3"/>
        </w:numPr>
        <w:spacing w:after="103"/>
        <w:ind w:left="686"/>
        <w:divId w:val="899167799"/>
        <w:rPr>
          <w:rFonts w:eastAsia="Times New Roman"/>
        </w:rPr>
      </w:pPr>
      <w:r>
        <w:rPr>
          <w:rFonts w:eastAsia="Times New Roman"/>
        </w:rPr>
        <w:t>прекратить использование страховочной п</w:t>
      </w:r>
      <w:r>
        <w:rPr>
          <w:rFonts w:eastAsia="Times New Roman"/>
        </w:rPr>
        <w:t>ривязи по истечении срока годности, указанной в документации.</w:t>
      </w:r>
    </w:p>
    <w:p w:rsidR="00F92744" w:rsidRDefault="00F92744">
      <w:pPr>
        <w:divId w:val="1736052678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22"/>
          <w:szCs w:val="22"/>
        </w:rPr>
        <w:br/>
        <w:t>1otruda.ru</w:t>
      </w:r>
      <w:r>
        <w:rPr>
          <w:rFonts w:ascii="Arial" w:eastAsia="Times New Roman" w:hAnsi="Arial" w:cs="Arial"/>
          <w:sz w:val="22"/>
          <w:szCs w:val="22"/>
        </w:rPr>
        <w:br/>
        <w:t>Дата копирования: 13.06.2018</w:t>
      </w:r>
    </w:p>
    <w:sectPr w:rsidR="00F927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8603E"/>
    <w:multiLevelType w:val="multilevel"/>
    <w:tmpl w:val="05FCF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9926CE"/>
    <w:multiLevelType w:val="multilevel"/>
    <w:tmpl w:val="ACE69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182128"/>
    <w:multiLevelType w:val="multilevel"/>
    <w:tmpl w:val="4F980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3A08A8"/>
    <w:rsid w:val="003A08A8"/>
    <w:rsid w:val="00F92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837"/>
    </w:pPr>
    <w:rPr>
      <w:rFonts w:ascii="Arial" w:hAnsi="Arial" w:cs="Arial"/>
      <w:sz w:val="22"/>
      <w:szCs w:val="22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hint="default"/>
      <w:b/>
      <w:bCs/>
      <w:sz w:val="23"/>
      <w:szCs w:val="23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052678">
      <w:marLeft w:val="0"/>
      <w:marRight w:val="0"/>
      <w:marTop w:val="8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5009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67799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1otrud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2496</Characters>
  <Application>Microsoft Office Word</Application>
  <DocSecurity>0</DocSecurity>
  <Lines>20</Lines>
  <Paragraphs>5</Paragraphs>
  <ScaleCrop>false</ScaleCrop>
  <Company/>
  <LinksUpToDate>false</LinksUpToDate>
  <CharactersWithSpaces>2928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2018-07-03T03:59:00Z</dcterms:created>
  <dcterms:modified xsi:type="dcterms:W3CDTF">2018-07-03T03:59:00Z</dcterms:modified>
</cp:coreProperties>
</file>