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4A9A">
      <w:pPr>
        <w:pStyle w:val="printredaction-line"/>
        <w:divId w:val="912199015"/>
      </w:pPr>
      <w:r>
        <w:t>Редакция от 1 янв 2016</w:t>
      </w:r>
    </w:p>
    <w:p w:rsidR="00000000" w:rsidRDefault="008A4A9A">
      <w:pPr>
        <w:pStyle w:val="2"/>
        <w:divId w:val="912199015"/>
        <w:rPr>
          <w:rFonts w:eastAsia="Times New Roman"/>
        </w:rPr>
      </w:pPr>
      <w:r>
        <w:rPr>
          <w:rFonts w:eastAsia="Times New Roman"/>
        </w:rPr>
        <w:t>Как подать декларацию соответствия условий труда государственным нормативным требованиям охраны труда</w:t>
      </w:r>
    </w:p>
    <w:p w:rsidR="00000000" w:rsidRDefault="008A4A9A">
      <w:pPr>
        <w:pStyle w:val="a3"/>
        <w:divId w:val="912199015"/>
      </w:pPr>
      <w:r>
        <w:rPr>
          <w:b/>
          <w:bCs/>
        </w:rPr>
        <w:t>Кутузова Татьяна</w:t>
      </w:r>
    </w:p>
    <w:p w:rsidR="00000000" w:rsidRDefault="008A4A9A">
      <w:pPr>
        <w:pStyle w:val="a3"/>
        <w:divId w:val="584649059"/>
      </w:pPr>
      <w:r>
        <w:t>Декларацию соответствия условий труда государственным нормативным требованиям охраны труда (далее - Декларация) оформляют в отношении рабочих мест, на которых</w:t>
      </w:r>
      <w:r>
        <w:t>:</w:t>
      </w:r>
    </w:p>
    <w:p w:rsidR="00000000" w:rsidRDefault="008A4A9A">
      <w:pPr>
        <w:numPr>
          <w:ilvl w:val="0"/>
          <w:numId w:val="1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вредные или опасные производственные факторы по результатам осуществления идентификации не выявл</w:t>
      </w:r>
      <w:r>
        <w:rPr>
          <w:rFonts w:eastAsia="Times New Roman"/>
        </w:rPr>
        <w:t xml:space="preserve">ены, </w:t>
      </w:r>
    </w:p>
    <w:p w:rsidR="00000000" w:rsidRDefault="008A4A9A">
      <w:pPr>
        <w:numPr>
          <w:ilvl w:val="0"/>
          <w:numId w:val="1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установлены оптимальные (класс 1.0) условия труда,</w:t>
      </w:r>
    </w:p>
    <w:p w:rsidR="00000000" w:rsidRDefault="008A4A9A">
      <w:pPr>
        <w:numPr>
          <w:ilvl w:val="0"/>
          <w:numId w:val="1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установлены допустимые (класс 2.0) условия труда.</w:t>
      </w:r>
    </w:p>
    <w:p w:rsidR="00000000" w:rsidRDefault="008A4A9A">
      <w:pPr>
        <w:pStyle w:val="a3"/>
        <w:divId w:val="584649059"/>
      </w:pPr>
      <w:r>
        <w:t xml:space="preserve">За исключением рабочих мест, на которых идентификация потенциально вредных или опасных производственных факторов не осуществляется </w:t>
      </w:r>
      <w:r>
        <w:t>(</w:t>
      </w:r>
      <w:hyperlink r:id="rId5" w:anchor="/document/99/499067392/XA00M862N3/" w:history="1">
        <w:r>
          <w:rPr>
            <w:rStyle w:val="a4"/>
          </w:rPr>
          <w:t>ч. 1 ст. 11</w:t>
        </w:r>
      </w:hyperlink>
      <w:r>
        <w:t>,</w:t>
      </w:r>
      <w:r>
        <w:t xml:space="preserve"> </w:t>
      </w:r>
      <w:hyperlink r:id="rId6" w:anchor="/document/99/499067392/XA00M9C2NA/" w:history="1">
        <w:r>
          <w:rPr>
            <w:rStyle w:val="a4"/>
          </w:rPr>
          <w:t>ч. 6 ст. 10</w:t>
        </w:r>
      </w:hyperlink>
      <w:r>
        <w:t xml:space="preserve"> Федерального закона от 28 декабря 2013 г. № 426-ФЗ "О специальной оценке условий труда", далее -</w:t>
      </w:r>
      <w:r>
        <w:t xml:space="preserve"> Закон № 426-ФЗ)</w:t>
      </w:r>
      <w:r>
        <w:t>.</w:t>
      </w:r>
    </w:p>
    <w:p w:rsidR="00000000" w:rsidRDefault="008A4A9A">
      <w:pPr>
        <w:pStyle w:val="a3"/>
        <w:divId w:val="584649059"/>
      </w:pPr>
      <w:r>
        <w:t>При соблюдении ряда условий подача Декларации позволит не проводить в отношении указанных рабочих мест очередную спецоценку</w:t>
      </w:r>
      <w:r>
        <w:t>.</w:t>
      </w:r>
    </w:p>
    <w:p w:rsidR="00000000" w:rsidRDefault="008A4A9A">
      <w:pPr>
        <w:divId w:val="17931644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ранее Декларацию оформляли только на рабочие места, в отношении которых вредные или опасные производств</w:t>
      </w:r>
      <w:r>
        <w:rPr>
          <w:rStyle w:val="incut-head-sub"/>
          <w:rFonts w:eastAsia="Times New Roman"/>
        </w:rPr>
        <w:t>енные факторы не были выявлены. С 1 мая 2016 года вступил в силу Федеральный закон от 1 мая 2016 г.</w:t>
      </w:r>
      <w:r>
        <w:rPr>
          <w:rStyle w:val="incut-head-sub"/>
          <w:rFonts w:eastAsia="Times New Roman"/>
        </w:rPr>
        <w:t xml:space="preserve"> </w:t>
      </w:r>
      <w:hyperlink r:id="rId7" w:anchor="/document/99/420352167/" w:history="1">
        <w:r>
          <w:rPr>
            <w:rStyle w:val="a4"/>
            <w:rFonts w:eastAsia="Times New Roman"/>
          </w:rPr>
          <w:t>№ 136-ФЗ</w:t>
        </w:r>
      </w:hyperlink>
      <w:r>
        <w:rPr>
          <w:rStyle w:val="incut-head-sub"/>
          <w:rFonts w:eastAsia="Times New Roman"/>
        </w:rPr>
        <w:t xml:space="preserve"> "О внесении изменений в статью 11 Федерального закона "Об индивидуальном учете в с</w:t>
      </w:r>
      <w:r>
        <w:rPr>
          <w:rStyle w:val="incut-head-sub"/>
          <w:rFonts w:eastAsia="Times New Roman"/>
        </w:rPr>
        <w:t>истеме обязательного пенсионного страхования" и Федеральный закон "О специальной оценке условий труда".</w:t>
      </w:r>
    </w:p>
    <w:p w:rsidR="00000000" w:rsidRDefault="008A4A9A">
      <w:pPr>
        <w:pStyle w:val="a3"/>
        <w:divId w:val="584649059"/>
      </w:pPr>
      <w:r>
        <w:t>В настоящее время работодатель может подать уточненную Декларацию в территориальную Государственную инспекцию труда. В этот документ включают рабочие ме</w:t>
      </w:r>
      <w:r>
        <w:t>ста, условия труда на которых по результатам СОУТ, проведенной с 1 января 2014 года, были признаны оптимальными или допустимыми</w:t>
      </w:r>
      <w:r>
        <w:t>.</w:t>
      </w:r>
    </w:p>
    <w:p w:rsidR="00000000" w:rsidRDefault="008A4A9A">
      <w:pPr>
        <w:divId w:val="39046445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задекларировать рабочие места с 2-м классом по СОУТ, если профессии работников включены в списки на предоста</w:t>
      </w:r>
      <w:r>
        <w:rPr>
          <w:rStyle w:val="incut-head-sub"/>
          <w:rFonts w:eastAsia="Times New Roman"/>
        </w:rPr>
        <w:t>вление компенсаций</w:t>
      </w:r>
    </w:p>
    <w:p w:rsidR="00000000" w:rsidRDefault="008A4A9A">
      <w:pPr>
        <w:pStyle w:val="a3"/>
        <w:divId w:val="545527447"/>
      </w:pPr>
      <w:r>
        <w:t>Нет, нельзя</w:t>
      </w:r>
      <w:r>
        <w:t>.</w:t>
      </w:r>
    </w:p>
    <w:p w:rsidR="00000000" w:rsidRDefault="008A4A9A">
      <w:pPr>
        <w:pStyle w:val="a3"/>
        <w:divId w:val="545527447"/>
      </w:pPr>
      <w:r>
        <w:t>Декларацию соответствия условий труда государственным нормативным требованиям охраны труда не подают в отношении рабочих мест, указанных</w:t>
      </w:r>
      <w:r>
        <w:t xml:space="preserve"> </w:t>
      </w:r>
      <w:hyperlink r:id="rId8" w:anchor="/document/99/499067392/XA00M9C2NA/" w:history="1">
        <w:r>
          <w:rPr>
            <w:rStyle w:val="a4"/>
          </w:rPr>
          <w:t>в части 6</w:t>
        </w:r>
      </w:hyperlink>
      <w:r>
        <w:t xml:space="preserve"> с</w:t>
      </w:r>
      <w:r>
        <w:t xml:space="preserve">татьи 10 Федерального закона № 426-ФЗ «О специальной оценке условий труда» </w:t>
      </w:r>
      <w:r>
        <w:t>(</w:t>
      </w:r>
      <w:hyperlink r:id="rId9" w:anchor="/document/99/499067392/XA00M862N3/" w:history="1">
        <w:r>
          <w:rPr>
            <w:rStyle w:val="a4"/>
          </w:rPr>
          <w:t>ч. 1 ст. 11</w:t>
        </w:r>
      </w:hyperlink>
      <w:r>
        <w:t xml:space="preserve"> Федерального закона от 28 декабря 2013 г. № 426-ФЗ). К таким рабочим местам относятся, в том</w:t>
      </w:r>
      <w:r>
        <w:t xml:space="preserve"> числе, и рабочие места, при работе на которых работникам</w:t>
      </w:r>
      <w:r>
        <w:t xml:space="preserve"> </w:t>
      </w:r>
      <w:hyperlink r:id="rId10" w:anchor="/document/117/26584/" w:history="1">
        <w:r>
          <w:rPr>
            <w:rStyle w:val="a4"/>
          </w:rPr>
          <w:t>предоставляют гарантии</w:t>
        </w:r>
      </w:hyperlink>
      <w:r>
        <w:t xml:space="preserve"> и компенсации за работу с вредными или опасными условиями труда</w:t>
      </w:r>
      <w:r>
        <w:t>.</w:t>
      </w:r>
    </w:p>
    <w:p w:rsidR="00000000" w:rsidRDefault="008A4A9A">
      <w:pPr>
        <w:pStyle w:val="a3"/>
        <w:divId w:val="545527447"/>
      </w:pPr>
      <w:r>
        <w:lastRenderedPageBreak/>
        <w:t>В частности, не декларируют рабочие места, котор</w:t>
      </w:r>
      <w:r>
        <w:t>ые указаны в Списке производств, цехов, профессий и должностей с вредными условиями труда, работа в которых дает право на дополнительный отпуск и сокращенный рабочий день, утвержденном</w:t>
      </w:r>
      <w:r>
        <w:t xml:space="preserve"> </w:t>
      </w:r>
      <w:hyperlink r:id="rId11" w:anchor="/document/99/9014747/" w:history="1">
        <w:r>
          <w:rPr>
            <w:rStyle w:val="a4"/>
          </w:rPr>
          <w:t>постанов</w:t>
        </w:r>
        <w:r>
          <w:rPr>
            <w:rStyle w:val="a4"/>
          </w:rPr>
          <w:t>лением Госкомтруда СССР, Президиума ВЦСПС от 25 октября 1974 г. № 298/П-22</w:t>
        </w:r>
      </w:hyperlink>
      <w:r>
        <w:t>.</w:t>
      </w:r>
    </w:p>
    <w:p w:rsidR="00000000" w:rsidRDefault="008A4A9A">
      <w:pPr>
        <w:divId w:val="91390281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какой срок нужно подать уточненную декларацию в отношении рабочих мест с оптимальными и допустимыми условиями, если спецоценка завершена до 1 мая 2016 года</w:t>
      </w:r>
    </w:p>
    <w:p w:rsidR="00000000" w:rsidRDefault="008A4A9A">
      <w:pPr>
        <w:pStyle w:val="a3"/>
        <w:divId w:val="1356662113"/>
      </w:pPr>
      <w:r>
        <w:t>Уточненную д</w:t>
      </w:r>
      <w:r>
        <w:t>екларацию с указанием рабочих мест, условия труда на которых по итогам спецоценки признаны оптимальными или допустимыми, нужно подать до 16 июня 2016 года</w:t>
      </w:r>
      <w:r>
        <w:t>.</w:t>
      </w:r>
    </w:p>
    <w:p w:rsidR="00000000" w:rsidRDefault="008A4A9A">
      <w:pPr>
        <w:pStyle w:val="a3"/>
        <w:divId w:val="1356662113"/>
      </w:pPr>
      <w:r>
        <w:t>Федеральный закон от 1 мая 2016 г.</w:t>
      </w:r>
      <w:r>
        <w:t xml:space="preserve"> </w:t>
      </w:r>
      <w:hyperlink r:id="rId12" w:anchor="/document/99/420352167/" w:history="1">
        <w:r>
          <w:rPr>
            <w:rStyle w:val="a4"/>
          </w:rPr>
          <w:t>№ 136-ФЗ</w:t>
        </w:r>
      </w:hyperlink>
      <w:r>
        <w:t xml:space="preserve"> внес изменения в</w:t>
      </w:r>
      <w:r>
        <w:t xml:space="preserve"> </w:t>
      </w:r>
      <w:hyperlink r:id="rId13" w:anchor="/document/99/499067392/" w:history="1">
        <w:r>
          <w:rPr>
            <w:rStyle w:val="a4"/>
          </w:rPr>
          <w:t>порядок</w:t>
        </w:r>
      </w:hyperlink>
      <w:r>
        <w:t xml:space="preserve"> проведения спецоценки. В декларации теперь указывают не только рабочие места, на которых вредные и опасные факторы по итогам идентификации не выявлены, но и </w:t>
      </w:r>
      <w:r>
        <w:t>рабочие места с оптимальными или допустимыми условиями труда</w:t>
      </w:r>
      <w:r>
        <w:t>.</w:t>
      </w:r>
    </w:p>
    <w:p w:rsidR="00000000" w:rsidRDefault="008A4A9A">
      <w:pPr>
        <w:pStyle w:val="a3"/>
        <w:divId w:val="1356662113"/>
      </w:pPr>
      <w:r>
        <w:t xml:space="preserve">При этом указанная норма распространяется на правоотношения, возникшие с 1 января 2014 года </w:t>
      </w:r>
      <w:r>
        <w:t>(</w:t>
      </w:r>
      <w:hyperlink r:id="rId14" w:anchor="/document/97/263800/XA00M902MS/" w:history="1">
        <w:r>
          <w:rPr>
            <w:rStyle w:val="a4"/>
          </w:rPr>
          <w:t>п. 2 ст. 3</w:t>
        </w:r>
      </w:hyperlink>
      <w:r>
        <w:t xml:space="preserve"> Закона № 136-ФЗ о</w:t>
      </w:r>
      <w:r>
        <w:t>т 1 мая 2016 г.). Поэтому если в организации на 1 мая 2016 года по итогам проведенной спецоценки есть рабочие места, условия труда на которых признаны оптимальными или допустимыми, то нужно подать уточненную декларацию и указать в ней сведения о таких мест</w:t>
      </w:r>
      <w:r>
        <w:t xml:space="preserve">ах </w:t>
      </w:r>
      <w:r>
        <w:t>(</w:t>
      </w:r>
      <w:hyperlink r:id="rId15" w:anchor="/document/99/499067392/XA00M862N3/" w:history="1">
        <w:r>
          <w:rPr>
            <w:rStyle w:val="a4"/>
          </w:rPr>
          <w:t>п. 1 ст. 11</w:t>
        </w:r>
      </w:hyperlink>
      <w:r>
        <w:t xml:space="preserve"> Федерального закона от 28 декабря 2013 г. № 426-ФЗ "О специальной оценке условий труда")</w:t>
      </w:r>
      <w:r>
        <w:t>.</w:t>
      </w:r>
    </w:p>
    <w:p w:rsidR="00000000" w:rsidRDefault="008A4A9A">
      <w:pPr>
        <w:pStyle w:val="a3"/>
        <w:divId w:val="1356662113"/>
      </w:pPr>
      <w:r>
        <w:t>Конкретные сроки подачи уточненной декларации не установлены. Вместе с тем</w:t>
      </w:r>
      <w:r>
        <w:t xml:space="preserve">, установлен общий срок подачи декларации: не позднее 30 рабочих дней со дня утверждения отчета о проведении спецоценки </w:t>
      </w:r>
      <w:r>
        <w:t>(</w:t>
      </w:r>
      <w:hyperlink r:id="rId16" w:anchor="/document/99/499076439/XA00M6C2MG/" w:history="1">
        <w:r>
          <w:rPr>
            <w:rStyle w:val="a4"/>
          </w:rPr>
          <w:t>п. 5</w:t>
        </w:r>
      </w:hyperlink>
      <w:r>
        <w:t xml:space="preserve"> Порядка, утвержденного приказом Минтруда России от 7 ф</w:t>
      </w:r>
      <w:r>
        <w:t>евраля 2014 г. № 80н). По аналогии с этим сроком уточненную декларацию нужно подать в течение 30 рабочих дней с даты внесения изменений в Федеральный закон от 28 декабря 2013 г.</w:t>
      </w:r>
      <w:r>
        <w:t xml:space="preserve"> </w:t>
      </w:r>
      <w:hyperlink r:id="rId17" w:anchor="/document/99/499067392/" w:history="1">
        <w:r>
          <w:rPr>
            <w:rStyle w:val="a4"/>
          </w:rPr>
          <w:t>№ 426-ФЗ</w:t>
        </w:r>
      </w:hyperlink>
      <w:r>
        <w:t>. То есть нужно отсчитать 30 рабочих дней с 1 мая 2016 года. Таким образом, последний день подачи уточненной декларации – 16 июня 2016 года</w:t>
      </w:r>
      <w:r>
        <w:t>.</w:t>
      </w:r>
    </w:p>
    <w:p w:rsidR="00000000" w:rsidRDefault="008A4A9A">
      <w:pPr>
        <w:pStyle w:val="2"/>
        <w:divId w:val="584649059"/>
        <w:rPr>
          <w:rFonts w:eastAsia="Times New Roman"/>
        </w:rPr>
      </w:pPr>
      <w:r>
        <w:rPr>
          <w:rFonts w:eastAsia="Times New Roman"/>
        </w:rPr>
        <w:t>В отношении каких мест нельзя подать Деклараци</w:t>
      </w:r>
      <w:r>
        <w:rPr>
          <w:rFonts w:eastAsia="Times New Roman"/>
        </w:rPr>
        <w:t>ю</w:t>
      </w:r>
    </w:p>
    <w:p w:rsidR="00000000" w:rsidRDefault="008A4A9A">
      <w:pPr>
        <w:pStyle w:val="a3"/>
        <w:divId w:val="584649059"/>
      </w:pPr>
      <w:r>
        <w:t>Декларация не действует в отношении рабочих мест, указанных в</w:t>
      </w:r>
      <w:r>
        <w:t xml:space="preserve"> </w:t>
      </w:r>
      <w:hyperlink r:id="rId18" w:anchor="/document/99/499067392/XA00M9C2NA/" w:history="1">
        <w:r>
          <w:rPr>
            <w:rStyle w:val="a4"/>
          </w:rPr>
          <w:t>части 6 статьи 10</w:t>
        </w:r>
      </w:hyperlink>
      <w:r>
        <w:t xml:space="preserve"> Закона № 426-ФЗ. К ним относятся</w:t>
      </w:r>
      <w:r>
        <w:t>:</w:t>
      </w:r>
    </w:p>
    <w:p w:rsidR="00000000" w:rsidRDefault="008A4A9A">
      <w:pPr>
        <w:numPr>
          <w:ilvl w:val="0"/>
          <w:numId w:val="2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рабочие места работников, профессии, должности, специальности которых включены в списки работ, производств, профессий, должностей, сп</w:t>
      </w:r>
      <w:r>
        <w:rPr>
          <w:rFonts w:eastAsia="Times New Roman"/>
        </w:rPr>
        <w:t>ециальностей и учреждений, с учетом которых досрочно назначают страховые пенсии по старости;</w:t>
      </w:r>
    </w:p>
    <w:p w:rsidR="00000000" w:rsidRDefault="008A4A9A">
      <w:pPr>
        <w:numPr>
          <w:ilvl w:val="0"/>
          <w:numId w:val="2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рабочих мест, в связи с работой на которых работникам предоставляют гарантии и компенсации за работу с вредными или опасными условиями труда;</w:t>
      </w:r>
    </w:p>
    <w:p w:rsidR="00000000" w:rsidRDefault="008A4A9A">
      <w:pPr>
        <w:numPr>
          <w:ilvl w:val="0"/>
          <w:numId w:val="2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рабочих мест, на кото</w:t>
      </w:r>
      <w:r>
        <w:rPr>
          <w:rFonts w:eastAsia="Times New Roman"/>
        </w:rPr>
        <w:t>рых по результатам ранее проведенных аттестации рабочих мест по условиям труда или спецоценки были установлены вредные или опасные условия труда.</w:t>
      </w:r>
    </w:p>
    <w:p w:rsidR="00000000" w:rsidRDefault="008A4A9A">
      <w:pPr>
        <w:pStyle w:val="2"/>
        <w:divId w:val="584649059"/>
        <w:rPr>
          <w:rFonts w:eastAsia="Times New Roman"/>
        </w:rPr>
      </w:pPr>
      <w:r>
        <w:rPr>
          <w:rFonts w:eastAsia="Times New Roman"/>
        </w:rPr>
        <w:lastRenderedPageBreak/>
        <w:t>Каков срок действия Деклараци</w:t>
      </w:r>
      <w:r>
        <w:rPr>
          <w:rFonts w:eastAsia="Times New Roman"/>
        </w:rPr>
        <w:t>и</w:t>
      </w:r>
    </w:p>
    <w:p w:rsidR="00000000" w:rsidRDefault="008A4A9A">
      <w:pPr>
        <w:pStyle w:val="a3"/>
        <w:divId w:val="584649059"/>
      </w:pPr>
      <w:r>
        <w:t>Декларация действует в течение пяти лет со дня, когда был утвержден отчет о СОУ</w:t>
      </w:r>
      <w:r>
        <w:t xml:space="preserve">Т </w:t>
      </w:r>
      <w:r>
        <w:t>(</w:t>
      </w:r>
      <w:hyperlink r:id="rId19" w:anchor="/document/99/499067392/XA00M9S2NC/" w:history="1">
        <w:r>
          <w:rPr>
            <w:rStyle w:val="a4"/>
          </w:rPr>
          <w:t>ч. 4 ст. 11</w:t>
        </w:r>
      </w:hyperlink>
      <w:r>
        <w:t xml:space="preserve"> Закона № 426-ФЗ). Затем срок действия Декларации продлится еще на 5 лет, если за истекший период на указанном рабочем месте не было</w:t>
      </w:r>
      <w:r>
        <w:t>:</w:t>
      </w:r>
    </w:p>
    <w:p w:rsidR="00000000" w:rsidRDefault="008A4A9A">
      <w:pPr>
        <w:numPr>
          <w:ilvl w:val="0"/>
          <w:numId w:val="3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несчастного случая с работником,</w:t>
      </w:r>
      <w:r>
        <w:rPr>
          <w:rFonts w:eastAsia="Times New Roman"/>
        </w:rPr>
        <w:t xml:space="preserve"> </w:t>
      </w:r>
    </w:p>
    <w:p w:rsidR="00000000" w:rsidRDefault="008A4A9A">
      <w:pPr>
        <w:numPr>
          <w:ilvl w:val="0"/>
          <w:numId w:val="3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выявлено у работника профессиональное заболевание,</w:t>
      </w:r>
    </w:p>
    <w:p w:rsidR="00000000" w:rsidRDefault="008A4A9A">
      <w:pPr>
        <w:numPr>
          <w:ilvl w:val="0"/>
          <w:numId w:val="3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 xml:space="preserve">выявлено нарушений государственных нормативных требований охраны труда </w:t>
      </w:r>
      <w:r>
        <w:rPr>
          <w:rFonts w:eastAsia="Times New Roman"/>
        </w:rPr>
        <w:t>(</w:t>
      </w:r>
      <w:hyperlink r:id="rId20" w:anchor="/document/99/901807667/XA00MGK2OB/" w:history="1">
        <w:r>
          <w:rPr>
            <w:rStyle w:val="a4"/>
            <w:rFonts w:eastAsia="Times New Roman"/>
          </w:rPr>
          <w:t>ст. 5.27.1</w:t>
        </w:r>
      </w:hyperlink>
      <w:r>
        <w:rPr>
          <w:rFonts w:eastAsia="Times New Roman"/>
        </w:rPr>
        <w:t xml:space="preserve"> КоАП). </w:t>
      </w:r>
    </w:p>
    <w:p w:rsidR="00000000" w:rsidRDefault="008A4A9A">
      <w:pPr>
        <w:pStyle w:val="a3"/>
        <w:divId w:val="584649059"/>
      </w:pPr>
      <w:r>
        <w:t>Таким образом, при соблюдении указан</w:t>
      </w:r>
      <w:r>
        <w:t>ных условий можно будет не проводить на данных рабочих местах спецоценку в течение 10 лет</w:t>
      </w:r>
      <w:r>
        <w:t>.</w:t>
      </w:r>
    </w:p>
    <w:p w:rsidR="00000000" w:rsidRDefault="008A4A9A">
      <w:pPr>
        <w:pStyle w:val="a3"/>
        <w:divId w:val="584649059"/>
      </w:pPr>
      <w:r>
        <w:t xml:space="preserve">Если у кого-то из работников будет выявлено профзаболевание или произойдет несчастный случай на производстве по причине вредных или опасных факторов или в отношении </w:t>
      </w:r>
      <w:r>
        <w:t>работника и (или) на его рабочем месте в ходе проведения проверок ГИТ выявлены нарушения, установленные</w:t>
      </w:r>
      <w:r>
        <w:t xml:space="preserve"> </w:t>
      </w:r>
      <w:hyperlink r:id="rId21" w:anchor="/document/99/901807667/XA00MGK2OB/" w:history="1">
        <w:r>
          <w:rPr>
            <w:rStyle w:val="a4"/>
          </w:rPr>
          <w:t>ст. 5.27.1</w:t>
        </w:r>
      </w:hyperlink>
      <w:r>
        <w:t xml:space="preserve"> КоАП, то Действие декларации в отношении такого рабочего места пр</w:t>
      </w:r>
      <w:r>
        <w:t xml:space="preserve">екратится. Работодатель должен будет провести внеплановую специальную оценку условий труда на данном рабочем месте </w:t>
      </w:r>
      <w:r>
        <w:t>(</w:t>
      </w:r>
      <w:hyperlink r:id="rId22" w:anchor="/document/99/499067392/XA00MAE2NF/" w:history="1">
        <w:r>
          <w:rPr>
            <w:rStyle w:val="a4"/>
          </w:rPr>
          <w:t>ч. 5 ст. 11</w:t>
        </w:r>
      </w:hyperlink>
      <w:r>
        <w:t xml:space="preserve"> Закона № 426-ФЗ)</w:t>
      </w:r>
      <w:r>
        <w:t>.</w:t>
      </w:r>
    </w:p>
    <w:p w:rsidR="00000000" w:rsidRDefault="008A4A9A">
      <w:pPr>
        <w:pStyle w:val="2"/>
        <w:divId w:val="584649059"/>
        <w:rPr>
          <w:rFonts w:eastAsia="Times New Roman"/>
        </w:rPr>
      </w:pPr>
      <w:r>
        <w:rPr>
          <w:rFonts w:eastAsia="Times New Roman"/>
        </w:rPr>
        <w:t>Как подавать Деклараци</w:t>
      </w:r>
      <w:r>
        <w:rPr>
          <w:rFonts w:eastAsia="Times New Roman"/>
        </w:rPr>
        <w:t>ю</w:t>
      </w:r>
    </w:p>
    <w:p w:rsidR="00000000" w:rsidRDefault="008A4A9A">
      <w:pPr>
        <w:pStyle w:val="a3"/>
        <w:divId w:val="584649059"/>
      </w:pPr>
      <w:r>
        <w:t>Декларацию</w:t>
      </w:r>
      <w:r>
        <w:t xml:space="preserve"> подают в трудовую инспекцию по месту нахождения организации. Ее форма и порядок подачи утверждены приказом Минтруда России от 7 февраля 2014 г.</w:t>
      </w:r>
      <w:r>
        <w:t xml:space="preserve"> </w:t>
      </w:r>
      <w:hyperlink r:id="rId23" w:anchor="/document/99/499076439/" w:history="1">
        <w:r>
          <w:rPr>
            <w:rStyle w:val="a4"/>
          </w:rPr>
          <w:t>№ 80н</w:t>
        </w:r>
      </w:hyperlink>
      <w:r>
        <w:t>.</w:t>
      </w:r>
    </w:p>
    <w:p w:rsidR="00000000" w:rsidRDefault="008A4A9A">
      <w:pPr>
        <w:pStyle w:val="a3"/>
        <w:divId w:val="584649059"/>
      </w:pPr>
      <w:r>
        <w:t>Работодатель должен подать декларацию н</w:t>
      </w:r>
      <w:r>
        <w:t>е позднее 30 рабочих дней с момента утверждения отчета о проведении СОУТ</w:t>
      </w:r>
      <w:r>
        <w:t>.</w:t>
      </w:r>
    </w:p>
    <w:p w:rsidR="00000000" w:rsidRDefault="008A4A9A">
      <w:pPr>
        <w:pStyle w:val="a3"/>
        <w:divId w:val="584649059"/>
      </w:pPr>
      <w:r>
        <w:t>Декларацию соответствия условий труда государственным нормативным требованиям охраны труда можно предоставить</w:t>
      </w:r>
      <w:r>
        <w:t>:</w:t>
      </w:r>
    </w:p>
    <w:p w:rsidR="00000000" w:rsidRDefault="008A4A9A">
      <w:pPr>
        <w:numPr>
          <w:ilvl w:val="0"/>
          <w:numId w:val="4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 xml:space="preserve">лично; </w:t>
      </w:r>
    </w:p>
    <w:p w:rsidR="00000000" w:rsidRDefault="008A4A9A">
      <w:pPr>
        <w:numPr>
          <w:ilvl w:val="0"/>
          <w:numId w:val="4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 xml:space="preserve">по почте (с описью вложения и уведомлением о вручении); </w:t>
      </w:r>
    </w:p>
    <w:p w:rsidR="00000000" w:rsidRDefault="008A4A9A">
      <w:pPr>
        <w:numPr>
          <w:ilvl w:val="0"/>
          <w:numId w:val="4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 xml:space="preserve">через </w:t>
      </w:r>
      <w:r>
        <w:rPr>
          <w:rFonts w:eastAsia="Times New Roman"/>
        </w:rPr>
        <w:t>Интернет на официальном сайте Роструда, если декларация подписана квалифицированной электронной подписью.</w:t>
      </w:r>
    </w:p>
    <w:p w:rsidR="00000000" w:rsidRDefault="008A4A9A">
      <w:pPr>
        <w:pStyle w:val="a3"/>
        <w:divId w:val="584649059"/>
      </w:pPr>
      <w:r>
        <w:t>При подаче Декларации в отношении хотя бы одного аналогичного рабочего места, в Декларацию включают сведения обо всех рабочих местах, аналогичных данн</w:t>
      </w:r>
      <w:r>
        <w:t>ому</w:t>
      </w:r>
      <w:r>
        <w:t>.</w:t>
      </w:r>
    </w:p>
    <w:p w:rsidR="00000000" w:rsidRDefault="008A4A9A">
      <w:pPr>
        <w:pStyle w:val="2"/>
        <w:divId w:val="584649059"/>
        <w:rPr>
          <w:rFonts w:eastAsia="Times New Roman"/>
        </w:rPr>
      </w:pPr>
      <w:r>
        <w:rPr>
          <w:rFonts w:eastAsia="Times New Roman"/>
        </w:rPr>
        <w:t>Как заполнять Деклараци</w:t>
      </w:r>
      <w:r>
        <w:rPr>
          <w:rFonts w:eastAsia="Times New Roman"/>
        </w:rPr>
        <w:t>ю</w:t>
      </w:r>
    </w:p>
    <w:p w:rsidR="00000000" w:rsidRDefault="008A4A9A">
      <w:pPr>
        <w:pStyle w:val="a3"/>
        <w:divId w:val="584649059"/>
      </w:pPr>
      <w:hyperlink r:id="rId24" w:anchor="/document/118/50739/" w:history="1">
        <w:r>
          <w:rPr>
            <w:rStyle w:val="a4"/>
          </w:rPr>
          <w:t>Декларация</w:t>
        </w:r>
      </w:hyperlink>
      <w:r>
        <w:t xml:space="preserve"> состоит из двух частей. Первую часть заполняет работодатель, вторую – территориальный орган Роструда</w:t>
      </w:r>
      <w:r>
        <w:t>.</w:t>
      </w:r>
    </w:p>
    <w:p w:rsidR="00000000" w:rsidRDefault="008A4A9A">
      <w:pPr>
        <w:pStyle w:val="a3"/>
        <w:divId w:val="584649059"/>
      </w:pPr>
      <w:r>
        <w:t>В Декларацию вносятся данные из отчета по проведени</w:t>
      </w:r>
      <w:r>
        <w:t>ю спецоценки</w:t>
      </w:r>
      <w:r>
        <w:t>.</w:t>
      </w:r>
    </w:p>
    <w:p w:rsidR="00000000" w:rsidRDefault="008A4A9A">
      <w:pPr>
        <w:pStyle w:val="a3"/>
        <w:divId w:val="584649059"/>
      </w:pPr>
      <w:r>
        <w:lastRenderedPageBreak/>
        <w:t>Наименование должности, профессии или специальности работников, занятых на декларируемом рабочем месте, а также их численность указывают согласно Перечня рабочих мест</w:t>
      </w:r>
      <w:r>
        <w:t>.</w:t>
      </w:r>
    </w:p>
    <w:p w:rsidR="00000000" w:rsidRDefault="008A4A9A">
      <w:pPr>
        <w:pStyle w:val="a3"/>
        <w:divId w:val="584649059"/>
      </w:pPr>
      <w:r>
        <w:t>Индивидуальный номер рабочего места указывают в соответствии с первой граф</w:t>
      </w:r>
      <w:r>
        <w:t>ой Перечня рабочих мест, на которых проводилась специальная оценка условий труда</w:t>
      </w:r>
      <w:r>
        <w:t>.</w:t>
      </w:r>
    </w:p>
    <w:p w:rsidR="00000000" w:rsidRDefault="008A4A9A">
      <w:pPr>
        <w:pStyle w:val="a3"/>
        <w:divId w:val="584649059"/>
      </w:pPr>
      <w:r>
        <w:t>При наличии аналогичных декларируемых рабочих мест указывают их порядковые номера с добавлением прописной буквы "А" в соответствии с данными четвертой графы Перечня</w:t>
      </w:r>
      <w:r>
        <w:t>.</w:t>
      </w:r>
    </w:p>
    <w:p w:rsidR="00000000" w:rsidRDefault="008A4A9A">
      <w:pPr>
        <w:pStyle w:val="a3"/>
        <w:divId w:val="584649059"/>
      </w:pPr>
      <w:r>
        <w:t>При запо</w:t>
      </w:r>
      <w:r>
        <w:t>лнении строки "Реквизиты заключения эксперта организации, проводившей специальную оценку условий труда" указывают</w:t>
      </w:r>
      <w:r>
        <w:t>:</w:t>
      </w:r>
    </w:p>
    <w:p w:rsidR="00000000" w:rsidRDefault="008A4A9A">
      <w:pPr>
        <w:numPr>
          <w:ilvl w:val="0"/>
          <w:numId w:val="5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фамилию и инициалы выполнившего идентификацию потенциально вредных или опасных производственных факторов на декларируемом рабочем месте экспе</w:t>
      </w:r>
      <w:r>
        <w:rPr>
          <w:rFonts w:eastAsia="Times New Roman"/>
        </w:rPr>
        <w:t xml:space="preserve">рта, </w:t>
      </w:r>
    </w:p>
    <w:p w:rsidR="00000000" w:rsidRDefault="008A4A9A">
      <w:pPr>
        <w:numPr>
          <w:ilvl w:val="0"/>
          <w:numId w:val="5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 xml:space="preserve">организацию, проводившую специальную оценку условий труда, </w:t>
      </w:r>
    </w:p>
    <w:p w:rsidR="00000000" w:rsidRDefault="008A4A9A">
      <w:pPr>
        <w:numPr>
          <w:ilvl w:val="0"/>
          <w:numId w:val="5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дату и номер заключения указанного эксперта, на основании которого принято решение о декларировании.</w:t>
      </w:r>
    </w:p>
    <w:p w:rsidR="00000000" w:rsidRDefault="008A4A9A">
      <w:pPr>
        <w:pStyle w:val="2"/>
        <w:divId w:val="584649059"/>
        <w:rPr>
          <w:rFonts w:eastAsia="Times New Roman"/>
        </w:rPr>
      </w:pPr>
      <w:r>
        <w:rPr>
          <w:rFonts w:eastAsia="Times New Roman"/>
        </w:rPr>
        <w:t>Когда Декларацию не приму</w:t>
      </w:r>
      <w:r>
        <w:rPr>
          <w:rFonts w:eastAsia="Times New Roman"/>
        </w:rPr>
        <w:t>т</w:t>
      </w:r>
    </w:p>
    <w:p w:rsidR="00000000" w:rsidRDefault="008A4A9A">
      <w:pPr>
        <w:pStyle w:val="a3"/>
        <w:divId w:val="584649059"/>
      </w:pPr>
      <w:r>
        <w:t>Основание для отказа в принятии Декларации - ее несоответствие</w:t>
      </w:r>
      <w:r>
        <w:t xml:space="preserve"> утвержденной форме. Отказать в принятии Декларации по иным основаниям не могут</w:t>
      </w:r>
      <w:r>
        <w:t>.</w:t>
      </w:r>
    </w:p>
    <w:p w:rsidR="00000000" w:rsidRDefault="008A4A9A">
      <w:pPr>
        <w:pStyle w:val="a3"/>
        <w:divId w:val="584649059"/>
      </w:pPr>
      <w:r>
        <w:t>В случае отказа в принятии Декларации, поданной на бумажном носителе, государственная инспекция труда возвращает ее работодателю почтой с указанием причин возврата. Срок выполнения этой операции – не больше 10 рабочих дней со дня поступления Деклараци</w:t>
      </w:r>
      <w:r>
        <w:t>и</w:t>
      </w:r>
    </w:p>
    <w:p w:rsidR="00000000" w:rsidRDefault="008A4A9A">
      <w:pPr>
        <w:pStyle w:val="a3"/>
        <w:divId w:val="584649059"/>
      </w:pPr>
      <w:r>
        <w:t>Пос</w:t>
      </w:r>
      <w:r>
        <w:t>ле устранения оснований, послуживших отказу в принятии декларации, работодатель вправе повторно подать декларацию</w:t>
      </w:r>
      <w:r>
        <w:t>.</w:t>
      </w:r>
    </w:p>
    <w:p w:rsidR="00000000" w:rsidRDefault="008A4A9A">
      <w:pPr>
        <w:pStyle w:val="2"/>
        <w:divId w:val="584649059"/>
        <w:rPr>
          <w:rFonts w:eastAsia="Times New Roman"/>
        </w:rPr>
      </w:pPr>
      <w:r>
        <w:rPr>
          <w:rFonts w:eastAsia="Times New Roman"/>
        </w:rPr>
        <w:t>Что такое реестр Деклараций</w:t>
      </w:r>
      <w:r>
        <w:rPr>
          <w:rFonts w:eastAsia="Times New Roman"/>
        </w:rPr>
        <w:t xml:space="preserve"> </w:t>
      </w:r>
    </w:p>
    <w:p w:rsidR="00000000" w:rsidRDefault="008A4A9A">
      <w:pPr>
        <w:pStyle w:val="a3"/>
        <w:divId w:val="584649059"/>
      </w:pPr>
      <w:r>
        <w:t xml:space="preserve">Федеральная служба по труду и занятости и ее территориальные органы формируют и ведут </w:t>
      </w:r>
      <w:hyperlink r:id="rId25" w:history="1">
        <w:r>
          <w:rPr>
            <w:rStyle w:val="a4"/>
          </w:rPr>
          <w:t>реестр Деклараций</w:t>
        </w:r>
      </w:hyperlink>
      <w:r>
        <w:t>.</w:t>
      </w:r>
    </w:p>
    <w:p w:rsidR="00000000" w:rsidRDefault="008A4A9A">
      <w:pPr>
        <w:pStyle w:val="a3"/>
        <w:divId w:val="584649059"/>
      </w:pPr>
      <w:r>
        <w:t>В реестр вносят сведения</w:t>
      </w:r>
      <w:r>
        <w:t>:</w:t>
      </w:r>
    </w:p>
    <w:p w:rsidR="00000000" w:rsidRDefault="008A4A9A">
      <w:pPr>
        <w:numPr>
          <w:ilvl w:val="0"/>
          <w:numId w:val="6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 xml:space="preserve">о поступивших декларациях, </w:t>
      </w:r>
    </w:p>
    <w:p w:rsidR="00000000" w:rsidRDefault="008A4A9A">
      <w:pPr>
        <w:numPr>
          <w:ilvl w:val="0"/>
          <w:numId w:val="6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 xml:space="preserve">продлении их действия, </w:t>
      </w:r>
    </w:p>
    <w:p w:rsidR="00000000" w:rsidRDefault="008A4A9A">
      <w:pPr>
        <w:numPr>
          <w:ilvl w:val="0"/>
          <w:numId w:val="6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прекращении их действия.</w:t>
      </w:r>
    </w:p>
    <w:p w:rsidR="00000000" w:rsidRDefault="008A4A9A">
      <w:pPr>
        <w:pStyle w:val="a3"/>
        <w:divId w:val="584649059"/>
      </w:pPr>
      <w:r>
        <w:t>Действие Декларация прекращается</w:t>
      </w:r>
      <w:r>
        <w:t>:</w:t>
      </w:r>
    </w:p>
    <w:p w:rsidR="00000000" w:rsidRDefault="008A4A9A">
      <w:pPr>
        <w:numPr>
          <w:ilvl w:val="0"/>
          <w:numId w:val="7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в отношении рабочих мест, на которых с работниками прои</w:t>
      </w:r>
      <w:r>
        <w:rPr>
          <w:rFonts w:eastAsia="Times New Roman"/>
        </w:rPr>
        <w:t>зошли несчастные случаи на производстве или были выявлены профессиональные заболевания, из-за воздействия на работника вредных или опасных факторов,</w:t>
      </w:r>
    </w:p>
    <w:p w:rsidR="00000000" w:rsidRDefault="008A4A9A">
      <w:pPr>
        <w:numPr>
          <w:ilvl w:val="0"/>
          <w:numId w:val="7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lastRenderedPageBreak/>
        <w:t>по результатам проверки ГИТ на рабочем месте или в отношении работника выявлены нарушения государственных н</w:t>
      </w:r>
      <w:r>
        <w:rPr>
          <w:rFonts w:eastAsia="Times New Roman"/>
        </w:rPr>
        <w:t>ормативных требований охраны труда.</w:t>
      </w:r>
    </w:p>
    <w:p w:rsidR="00000000" w:rsidRDefault="008A4A9A">
      <w:pPr>
        <w:numPr>
          <w:ilvl w:val="0"/>
          <w:numId w:val="7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в случае выявления факта недостоверности сведений, указанных в декларации.</w:t>
      </w:r>
    </w:p>
    <w:p w:rsidR="00000000" w:rsidRDefault="008A4A9A">
      <w:pPr>
        <w:pStyle w:val="a3"/>
        <w:divId w:val="584649059"/>
      </w:pPr>
      <w:r>
        <w:t>Сведения о Декларации вносят в реестр в течение пятнадцати рабочих дней со дня ее получения на бумажном носителе или в электронном виде через офи</w:t>
      </w:r>
      <w:r>
        <w:t>циальный сайт Федеральной службы по труду и занятости в сети "Интернет"</w:t>
      </w:r>
      <w:r>
        <w:t>.</w:t>
      </w:r>
    </w:p>
    <w:p w:rsidR="00000000" w:rsidRDefault="008A4A9A">
      <w:pPr>
        <w:pStyle w:val="a3"/>
        <w:divId w:val="584649059"/>
      </w:pPr>
      <w:r>
        <w:t>В реестре содержатся следующие сведения</w:t>
      </w:r>
      <w:r>
        <w:t>: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полное наименование юридического лица (фамилия, имя, отчество (при наличии) индивидуального предпринимателя), подавшего декларацию;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место нахо</w:t>
      </w:r>
      <w:r>
        <w:rPr>
          <w:rFonts w:eastAsia="Times New Roman"/>
        </w:rPr>
        <w:t>ждения и место осуществления деятельности юридического лица (индивидуального предпринимателя), подавшего декларацию;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идентификационный номер налогоплательщика юридического лица (индивидуального предпринимателя), подавшего декларацию;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основной государственн</w:t>
      </w:r>
      <w:r>
        <w:rPr>
          <w:rFonts w:eastAsia="Times New Roman"/>
        </w:rPr>
        <w:t>ый регистрационный номер юридического лица (индивидуального предпринимателя), подавшего декларацию;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полное наименование организации, проводившей специальную оценку условий труда;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перечень рабочих мест, в отношении которых подана декларация, с указанием инд</w:t>
      </w:r>
      <w:r>
        <w:rPr>
          <w:rFonts w:eastAsia="Times New Roman"/>
        </w:rPr>
        <w:t>ивидуального номера рабочего места, численности работников, занятых на данном рабочем месте;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реквизиты заключения эксперта организации, проводившей специальную оценку условий труда, явившегося основанием для подачи декларации;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срок действия декларации;</w:t>
      </w:r>
    </w:p>
    <w:p w:rsidR="00000000" w:rsidRDefault="008A4A9A">
      <w:pPr>
        <w:numPr>
          <w:ilvl w:val="0"/>
          <w:numId w:val="8"/>
        </w:numPr>
        <w:spacing w:after="103"/>
        <w:ind w:left="686"/>
        <w:divId w:val="584649059"/>
        <w:rPr>
          <w:rFonts w:eastAsia="Times New Roman"/>
        </w:rPr>
      </w:pPr>
      <w:r>
        <w:rPr>
          <w:rFonts w:eastAsia="Times New Roman"/>
        </w:rPr>
        <w:t>дат</w:t>
      </w:r>
      <w:r>
        <w:rPr>
          <w:rFonts w:eastAsia="Times New Roman"/>
        </w:rPr>
        <w:t>а прекращения действия декларации.</w:t>
      </w:r>
    </w:p>
    <w:p w:rsidR="00000000" w:rsidRDefault="008A4A9A">
      <w:pPr>
        <w:pStyle w:val="a3"/>
        <w:divId w:val="584649059"/>
      </w:pPr>
      <w:r>
        <w:t>Сведения, содержащиеся в реестре, размещают на официальном сайте Федеральной службы по труду и занятости в сети "Интернет". Эти данные являются открытыми и общедоступными, за исключением сведений, относящихся к государств</w:t>
      </w:r>
      <w:r>
        <w:t>енной и иной охраняемой законом тайне</w:t>
      </w:r>
      <w:r>
        <w:t>.</w:t>
      </w:r>
    </w:p>
    <w:p w:rsidR="008A4A9A" w:rsidRDefault="008A4A9A">
      <w:pPr>
        <w:divId w:val="87434609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8A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4E2"/>
    <w:multiLevelType w:val="multilevel"/>
    <w:tmpl w:val="337A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95A11"/>
    <w:multiLevelType w:val="multilevel"/>
    <w:tmpl w:val="2BCC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94F80"/>
    <w:multiLevelType w:val="multilevel"/>
    <w:tmpl w:val="3D10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72D19"/>
    <w:multiLevelType w:val="multilevel"/>
    <w:tmpl w:val="905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354E6"/>
    <w:multiLevelType w:val="multilevel"/>
    <w:tmpl w:val="6752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F094C"/>
    <w:multiLevelType w:val="multilevel"/>
    <w:tmpl w:val="C53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F38CB"/>
    <w:multiLevelType w:val="multilevel"/>
    <w:tmpl w:val="F9B2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E3F3B"/>
    <w:multiLevelType w:val="multilevel"/>
    <w:tmpl w:val="EE3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87B7F"/>
    <w:rsid w:val="008A4A9A"/>
    <w:rsid w:val="00C8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609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01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905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594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0059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47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://www.rostrud.ru/rostrud/deyatelnost/?CAT_ID=52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1809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2018-07-03T05:42:00Z</dcterms:created>
  <dcterms:modified xsi:type="dcterms:W3CDTF">2018-07-03T05:42:00Z</dcterms:modified>
</cp:coreProperties>
</file>