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21C58">
      <w:pPr>
        <w:pStyle w:val="electron-p"/>
        <w:spacing w:after="280" w:afterAutospacing="1"/>
      </w:pPr>
      <w:r>
        <w:t>Электронный журнал</w:t>
      </w:r>
    </w:p>
    <w:p w:rsidR="00000000" w:rsidRDefault="00E62045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21C58">
      <w:pPr>
        <w:spacing w:after="280" w:afterAutospacing="1"/>
      </w:pPr>
      <w:r>
        <w:br/>
      </w:r>
    </w:p>
    <w:p w:rsidR="00000000" w:rsidRDefault="00221C58">
      <w:pPr>
        <w:spacing w:after="280" w:afterAutospacing="1"/>
      </w:pPr>
      <w:r>
        <w:t>Несчастные случаи и профзаболевания / вопросы и ответы</w:t>
      </w:r>
    </w:p>
    <w:p w:rsidR="00000000" w:rsidRDefault="00221C58">
      <w:pPr>
        <w:spacing w:after="280" w:afterAutospacing="1"/>
      </w:pPr>
      <w:r>
        <w:rPr>
          <w:b/>
          <w:bCs/>
        </w:rPr>
        <w:t>Куда сообщить, если после расследования несчастного случая изменилась тяжесть травмы пострадавшего</w:t>
      </w:r>
    </w:p>
    <w:p w:rsidR="00000000" w:rsidRDefault="00221C58">
      <w:pPr>
        <w:pStyle w:val="2"/>
        <w:spacing w:after="280" w:afterAutospacing="1"/>
      </w:pPr>
      <w:r>
        <w:t xml:space="preserve">Изменения в акте Н-1, если врач поменял диагноз </w:t>
      </w:r>
    </w:p>
    <w:p w:rsidR="00000000" w:rsidRDefault="00221C58">
      <w:pPr>
        <w:spacing w:after="280" w:afterAutospacing="1"/>
        <w:rPr>
          <w:b/>
          <w:bCs/>
        </w:rPr>
      </w:pPr>
      <w:r>
        <w:rPr>
          <w:b/>
          <w:bCs/>
        </w:rPr>
        <w:t>Артем Сабуров</w:t>
      </w:r>
      <w:r>
        <w:t>, специалис</w:t>
      </w:r>
      <w:r>
        <w:t xml:space="preserve">т по охране труда </w:t>
      </w:r>
    </w:p>
    <w:p w:rsidR="00000000" w:rsidRDefault="00221C58">
      <w:pPr>
        <w:spacing w:after="280" w:afterAutospacing="1"/>
      </w:pPr>
      <w:r>
        <w:rPr>
          <w:i/>
          <w:iCs/>
        </w:rPr>
        <w:t>В организации произошел несчастный случай. После завершения расследования пострадавший принес справку с другим диагнозом. Нужно ли вносить изменения в акт формы Н-1?</w:t>
      </w:r>
    </w:p>
    <w:p w:rsidR="00000000" w:rsidRDefault="00221C58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</w:t>
      </w:r>
      <w:r>
        <w:t>, редактор-эксперт журнала «Справочник специалист</w:t>
      </w:r>
      <w:r>
        <w:t xml:space="preserve">а по охране труда» </w:t>
      </w:r>
    </w:p>
    <w:p w:rsidR="00000000" w:rsidRDefault="00221C58">
      <w:pPr>
        <w:spacing w:after="280" w:afterAutospacing="1"/>
      </w:pPr>
      <w:r>
        <w:t>Нет, не нужно. В </w:t>
      </w:r>
      <w:r>
        <w:rPr>
          <w:rStyle w:val="Spanlink"/>
          <w:u w:val="single"/>
        </w:rPr>
        <w:t>акте Н-1</w:t>
      </w:r>
      <w:r>
        <w:t xml:space="preserve"> указывают диагноз и тяжесть травмы. Информацию берут из медицинского заключения формы </w:t>
      </w:r>
      <w:r>
        <w:rPr>
          <w:rStyle w:val="Spanlink"/>
          <w:u w:val="single"/>
        </w:rPr>
        <w:t>№ 315/у</w:t>
      </w:r>
      <w:r>
        <w:t xml:space="preserve">, которое выдает медицинская организация, куда впервые обратился пострадавший. </w:t>
      </w:r>
    </w:p>
    <w:p w:rsidR="00000000" w:rsidRDefault="00221C58">
      <w:pPr>
        <w:spacing w:after="280" w:afterAutospacing="1"/>
      </w:pPr>
      <w:r>
        <w:t>Если тяжесть травмы работника изменил</w:t>
      </w:r>
      <w:r>
        <w:t>ась, сообщите об этом в течение трех суток:</w:t>
      </w:r>
    </w:p>
    <w:p w:rsidR="00000000" w:rsidRDefault="00221C58">
      <w:pPr>
        <w:pStyle w:val="Ul"/>
        <w:numPr>
          <w:ilvl w:val="0"/>
          <w:numId w:val="1"/>
        </w:numPr>
      </w:pPr>
      <w:r>
        <w:t>в государственную инспекцию труда субъекта РФ, которую известили о несчастном случае;</w:t>
      </w:r>
    </w:p>
    <w:p w:rsidR="00000000" w:rsidRDefault="00221C58">
      <w:pPr>
        <w:pStyle w:val="Ul"/>
        <w:numPr>
          <w:ilvl w:val="0"/>
          <w:numId w:val="1"/>
        </w:numPr>
      </w:pPr>
      <w:r>
        <w:t>территориальное объединение профсоюзов;</w:t>
      </w:r>
    </w:p>
    <w:p w:rsidR="00000000" w:rsidRDefault="00221C58">
      <w:pPr>
        <w:pStyle w:val="Ul"/>
        <w:numPr>
          <w:ilvl w:val="0"/>
          <w:numId w:val="1"/>
        </w:numPr>
        <w:spacing w:after="280" w:afterAutospacing="1"/>
      </w:pPr>
      <w:r>
        <w:t>фонд социального страхования по месту регистрации работодателя в качестве страхователя</w:t>
      </w:r>
      <w:r>
        <w:t xml:space="preserve"> и другие организации (</w:t>
      </w:r>
      <w:r>
        <w:rPr>
          <w:rStyle w:val="Spanlink"/>
          <w:u w:val="single"/>
        </w:rPr>
        <w:t>ст. 228.1</w:t>
      </w:r>
      <w:r>
        <w:t xml:space="preserve"> ТК). </w:t>
      </w:r>
    </w:p>
    <w:p w:rsidR="00221C58" w:rsidRDefault="00221C58">
      <w:pPr>
        <w:spacing w:after="280" w:afterAutospacing="1"/>
      </w:pPr>
      <w:r>
        <w:t xml:space="preserve">  </w:t>
      </w:r>
    </w:p>
    <w:sectPr w:rsidR="00221C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21C58"/>
    <w:rsid w:val="00E6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2018-07-03T07:02:00Z</dcterms:created>
  <dcterms:modified xsi:type="dcterms:W3CDTF">2018-07-03T07:02:00Z</dcterms:modified>
</cp:coreProperties>
</file>