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C1B4F">
      <w:pPr>
        <w:pStyle w:val="printredaction-line"/>
        <w:divId w:val="644509013"/>
      </w:pPr>
      <w:r>
        <w:t>Редакция от 1 янв 2018</w:t>
      </w:r>
    </w:p>
    <w:p w:rsidR="00000000" w:rsidRDefault="004C1B4F">
      <w:pPr>
        <w:pStyle w:val="2"/>
        <w:divId w:val="644509013"/>
        <w:rPr>
          <w:rFonts w:eastAsia="Times New Roman"/>
        </w:rPr>
      </w:pPr>
      <w:r>
        <w:rPr>
          <w:rFonts w:eastAsia="Times New Roman"/>
        </w:rPr>
        <w:t>Как организовать охрану труда женщин</w:t>
      </w:r>
    </w:p>
    <w:p w:rsidR="00000000" w:rsidRDefault="004C1B4F">
      <w:pPr>
        <w:pStyle w:val="a3"/>
        <w:divId w:val="644509013"/>
      </w:pPr>
      <w:r>
        <w:rPr>
          <w:b/>
          <w:bCs/>
        </w:rPr>
        <w:t>Н.С. Герасименко</w:t>
      </w:r>
    </w:p>
    <w:p w:rsidR="00000000" w:rsidRDefault="004C1B4F">
      <w:pPr>
        <w:pStyle w:val="a3"/>
        <w:divId w:val="2139838621"/>
      </w:pPr>
      <w:r>
        <w:t xml:space="preserve">Чтобы организовать охрану труда женщин, </w:t>
      </w:r>
      <w:hyperlink r:id="rId5" w:anchor="/document/16/39156/kuk17/" w:history="1">
        <w:r>
          <w:rPr>
            <w:rStyle w:val="a4"/>
          </w:rPr>
          <w:t>не допускайте</w:t>
        </w:r>
      </w:hyperlink>
      <w:r>
        <w:t xml:space="preserve"> их к работам, которые для них запрещены, а также </w:t>
      </w:r>
      <w:hyperlink r:id="rId6" w:anchor="/document/16/39156/kuk28/" w:history="1">
        <w:r>
          <w:rPr>
            <w:rStyle w:val="a4"/>
          </w:rPr>
          <w:t>ограничьте</w:t>
        </w:r>
      </w:hyperlink>
      <w:r>
        <w:t xml:space="preserve"> подъем тяжестей</w:t>
      </w:r>
      <w:r>
        <w:t>.</w:t>
      </w:r>
    </w:p>
    <w:p w:rsidR="00000000" w:rsidRDefault="004C1B4F">
      <w:pPr>
        <w:pStyle w:val="2"/>
        <w:divId w:val="2139838621"/>
        <w:rPr>
          <w:rFonts w:eastAsia="Times New Roman"/>
        </w:rPr>
      </w:pPr>
      <w:r>
        <w:rPr>
          <w:rFonts w:eastAsia="Times New Roman"/>
        </w:rPr>
        <w:t>На какие работы принимать женщин нельз</w:t>
      </w:r>
      <w:r>
        <w:rPr>
          <w:rFonts w:eastAsia="Times New Roman"/>
        </w:rPr>
        <w:t>я</w:t>
      </w:r>
    </w:p>
    <w:p w:rsidR="00000000" w:rsidRDefault="004C1B4F">
      <w:pPr>
        <w:pStyle w:val="a3"/>
        <w:divId w:val="1089621102"/>
      </w:pPr>
      <w:r>
        <w:t>Не принимайте женщин на работы с</w:t>
      </w:r>
      <w:r>
        <w:t xml:space="preserve"> </w:t>
      </w:r>
      <w:hyperlink r:id="rId7" w:anchor="/document/16/29733/" w:history="1">
        <w:r>
          <w:rPr>
            <w:rStyle w:val="a4"/>
          </w:rPr>
          <w:t>вредными и (или) опасными у</w:t>
        </w:r>
        <w:r>
          <w:rPr>
            <w:rStyle w:val="a4"/>
          </w:rPr>
          <w:t>словиями труда</w:t>
        </w:r>
      </w:hyperlink>
      <w:r>
        <w:t>, а также</w:t>
      </w:r>
      <w:r>
        <w:t xml:space="preserve"> </w:t>
      </w:r>
      <w:hyperlink r:id="rId8" w:anchor="/document/86/97969/" w:history="1">
        <w:r>
          <w:rPr>
            <w:rStyle w:val="a4"/>
          </w:rPr>
          <w:t>подземные работы</w:t>
        </w:r>
      </w:hyperlink>
      <w:r>
        <w:t xml:space="preserve">, за исключением нефизических работ или работ по санитарному и бытовому обслуживанию, которые оговорены Правительством </w:t>
      </w:r>
      <w:r>
        <w:t>(</w:t>
      </w:r>
      <w:hyperlink r:id="rId9" w:anchor="/document/99/901807664/XA00MCM2NG/" w:history="1">
        <w:r>
          <w:rPr>
            <w:rStyle w:val="a4"/>
          </w:rPr>
          <w:t>ст. 253 ТК</w:t>
        </w:r>
      </w:hyperlink>
      <w:r>
        <w:t>)</w:t>
      </w:r>
      <w:r>
        <w:t>. Не используйте труд женщин на </w:t>
      </w:r>
      <w:hyperlink r:id="rId10" w:anchor="/document/16/39156/kuk28/" w:history="1">
        <w:r>
          <w:rPr>
            <w:rStyle w:val="a4"/>
          </w:rPr>
          <w:t>работах, связанных с подъемом и перемещением вручную тяжестей</w:t>
        </w:r>
      </w:hyperlink>
      <w:r>
        <w:t>, превышающих предельно допустимые для них н</w:t>
      </w:r>
      <w:r>
        <w:t xml:space="preserve">ормы </w:t>
      </w:r>
      <w:r>
        <w:t>(</w:t>
      </w:r>
      <w:hyperlink r:id="rId11" w:anchor="/document/99/901756020/" w:history="1">
        <w:r>
          <w:rPr>
            <w:rStyle w:val="a4"/>
          </w:rPr>
          <w:t>постановление Правительства от 25.02.2000 № 162</w:t>
        </w:r>
      </w:hyperlink>
      <w:r>
        <w:t>).</w:t>
      </w:r>
      <w:r>
        <w:t xml:space="preserve"> </w:t>
      </w:r>
    </w:p>
    <w:p w:rsidR="00000000" w:rsidRDefault="004C1B4F">
      <w:pPr>
        <w:pStyle w:val="a3"/>
        <w:divId w:val="1089621102"/>
      </w:pPr>
      <w:hyperlink r:id="rId12" w:anchor="/document/99/901756020/ZA01QB037K/" w:history="1">
        <w:r>
          <w:rPr>
            <w:rStyle w:val="a4"/>
          </w:rPr>
          <w:t>Перечень работ</w:t>
        </w:r>
      </w:hyperlink>
      <w:r>
        <w:t>, на которые женщин принимать нельзя, указан</w:t>
      </w:r>
      <w:r>
        <w:t xml:space="preserve"> в</w:t>
      </w:r>
      <w:r>
        <w:t xml:space="preserve"> </w:t>
      </w:r>
      <w:hyperlink r:id="rId13" w:anchor="/document/99/901756020/" w:history="1">
        <w:r>
          <w:rPr>
            <w:rStyle w:val="a4"/>
          </w:rPr>
          <w:t>постановлении Правительства от 25.02.2000 № 162</w:t>
        </w:r>
      </w:hyperlink>
      <w:r>
        <w:t>.</w:t>
      </w:r>
    </w:p>
    <w:p w:rsidR="00000000" w:rsidRDefault="004C1B4F">
      <w:pPr>
        <w:pStyle w:val="a3"/>
        <w:divId w:val="2139838621"/>
      </w:pPr>
      <w:r>
        <w:t>Каковы ограничения для женщин при подъеме и перемещении тяжестей вручну</w:t>
      </w:r>
      <w:r>
        <w:t>ю</w:t>
      </w:r>
    </w:p>
    <w:p w:rsidR="00000000" w:rsidRDefault="004C1B4F">
      <w:pPr>
        <w:pStyle w:val="a3"/>
        <w:divId w:val="1506630399"/>
      </w:pPr>
      <w:r>
        <w:t>Не поручайте женщинам работы, на которых им придется переносить тя</w:t>
      </w:r>
      <w:r>
        <w:t>жести выше норм по</w:t>
      </w:r>
      <w:r>
        <w:t xml:space="preserve"> </w:t>
      </w:r>
      <w:hyperlink r:id="rId14" w:anchor="/document/99/9003487/" w:history="1">
        <w:r>
          <w:rPr>
            <w:rStyle w:val="a4"/>
          </w:rPr>
          <w:t>постановлению Правительства от 06.02.1993 № 105</w:t>
        </w:r>
      </w:hyperlink>
      <w:r>
        <w:t xml:space="preserve">. Нормы предельно допустимых нагрузок читайте в </w:t>
      </w:r>
      <w:hyperlink r:id="rId15" w:anchor="/document/16/39156/kuk31/" w:history="1">
        <w:r>
          <w:rPr>
            <w:rStyle w:val="a4"/>
          </w:rPr>
          <w:t>таблице</w:t>
        </w:r>
      </w:hyperlink>
      <w:r>
        <w:t>.</w:t>
      </w:r>
    </w:p>
    <w:p w:rsidR="00000000" w:rsidRDefault="004C1B4F">
      <w:pPr>
        <w:pStyle w:val="a3"/>
        <w:divId w:val="1506630399"/>
      </w:pPr>
      <w:r>
        <w:t>Нор</w:t>
      </w:r>
      <w:r>
        <w:t>мы предельно допустимых нагрузок для женщин при подъеме и перемещении тяжестей вручну</w:t>
      </w:r>
      <w:r>
        <w:t>ю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67" w:type="dxa"/>
          <w:left w:w="133" w:type="dxa"/>
          <w:bottom w:w="67" w:type="dxa"/>
          <w:right w:w="133" w:type="dxa"/>
        </w:tblCellMar>
        <w:tblLook w:val="04A0"/>
      </w:tblPr>
      <w:tblGrid>
        <w:gridCol w:w="7900"/>
        <w:gridCol w:w="1721"/>
      </w:tblGrid>
      <w:tr w:rsidR="00000000">
        <w:trPr>
          <w:divId w:val="698431657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4C1B4F">
            <w:pPr>
              <w:pStyle w:val="a3"/>
              <w:jc w:val="center"/>
            </w:pPr>
            <w:r>
              <w:t>Характер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4C1B4F">
            <w:pPr>
              <w:pStyle w:val="a3"/>
              <w:jc w:val="center"/>
            </w:pPr>
            <w:r>
              <w:t>Масса груза</w:t>
            </w:r>
          </w:p>
        </w:tc>
      </w:tr>
      <w:tr w:rsidR="00000000">
        <w:trPr>
          <w:divId w:val="6984316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4C1B4F">
            <w:pPr>
              <w:pStyle w:val="a3"/>
            </w:pPr>
            <w:r>
              <w:t>Подъем и перемещение тяжестей</w:t>
            </w:r>
          </w:p>
          <w:p w:rsidR="00000000" w:rsidRDefault="004C1B4F">
            <w:pPr>
              <w:pStyle w:val="a3"/>
            </w:pPr>
            <w:r>
              <w:t>при чередовании с другой работой (до 2 раз в час)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4C1B4F">
            <w:pPr>
              <w:pStyle w:val="a3"/>
              <w:jc w:val="center"/>
            </w:pPr>
            <w:r>
              <w:t>10 кг</w:t>
            </w:r>
          </w:p>
        </w:tc>
      </w:tr>
      <w:tr w:rsidR="00000000">
        <w:trPr>
          <w:divId w:val="6984316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4C1B4F">
            <w:pPr>
              <w:pStyle w:val="a3"/>
            </w:pPr>
            <w:r>
              <w:t>Подъем и перемещение тяжестей постоянно в течение рабочей смены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4C1B4F">
            <w:pPr>
              <w:pStyle w:val="a3"/>
              <w:jc w:val="center"/>
            </w:pPr>
            <w:r>
              <w:t>7 кг</w:t>
            </w:r>
          </w:p>
        </w:tc>
      </w:tr>
      <w:tr w:rsidR="00000000">
        <w:trPr>
          <w:divId w:val="69843165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4C1B4F">
            <w:pPr>
              <w:pStyle w:val="a3"/>
            </w:pPr>
            <w:r>
              <w:t>Величина динамической работы, совершаемой в течение каждого часа рабочей смены, не должна превышать:</w:t>
            </w:r>
          </w:p>
        </w:tc>
      </w:tr>
      <w:tr w:rsidR="00000000">
        <w:trPr>
          <w:divId w:val="6984316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4C1B4F">
            <w:pPr>
              <w:pStyle w:val="a3"/>
            </w:pPr>
            <w:r>
              <w:t>с рабочей поверхности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4C1B4F">
            <w:pPr>
              <w:pStyle w:val="a3"/>
              <w:jc w:val="center"/>
            </w:pPr>
            <w:r>
              <w:t>1750 кгм</w:t>
            </w:r>
          </w:p>
        </w:tc>
      </w:tr>
      <w:tr w:rsidR="00000000">
        <w:trPr>
          <w:divId w:val="6984316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4C1B4F">
            <w:pPr>
              <w:pStyle w:val="a3"/>
            </w:pPr>
            <w:r>
              <w:t xml:space="preserve">с пола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4C1B4F">
            <w:pPr>
              <w:pStyle w:val="a3"/>
              <w:jc w:val="center"/>
            </w:pPr>
            <w:r>
              <w:t>875 кгм</w:t>
            </w:r>
          </w:p>
        </w:tc>
      </w:tr>
    </w:tbl>
    <w:p w:rsidR="00000000" w:rsidRDefault="004C1B4F">
      <w:pPr>
        <w:pStyle w:val="a3"/>
        <w:divId w:val="1506630399"/>
      </w:pPr>
      <w:r>
        <w:t>Примечания:</w:t>
      </w:r>
      <w:r>
        <w:t xml:space="preserve"> </w:t>
      </w:r>
    </w:p>
    <w:p w:rsidR="00000000" w:rsidRDefault="004C1B4F">
      <w:pPr>
        <w:pStyle w:val="a3"/>
        <w:divId w:val="1506630399"/>
      </w:pPr>
      <w:r>
        <w:t>1. В массу поднимаемого и перемещаемого груза включена масса тары и упаковки</w:t>
      </w:r>
      <w:r>
        <w:t>.</w:t>
      </w:r>
    </w:p>
    <w:p w:rsidR="00000000" w:rsidRDefault="004C1B4F">
      <w:pPr>
        <w:pStyle w:val="a3"/>
        <w:divId w:val="1506630399"/>
      </w:pPr>
      <w:r>
        <w:t>2. При перемещении грузов на тележках или в контейнерах прилагаемое усилие не более 10 кг</w:t>
      </w:r>
      <w:r>
        <w:t>.</w:t>
      </w:r>
    </w:p>
    <w:p w:rsidR="00000000" w:rsidRDefault="004C1B4F">
      <w:pPr>
        <w:divId w:val="1656060514"/>
        <w:rPr>
          <w:rFonts w:eastAsia="Times New Roman"/>
        </w:rPr>
      </w:pPr>
      <w:r>
        <w:rPr>
          <w:rStyle w:val="incut-head-control"/>
          <w:rFonts w:eastAsia="Times New Roman"/>
        </w:rPr>
        <w:lastRenderedPageBreak/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когда женщины проходят предварительный медосмотр</w:t>
      </w:r>
    </w:p>
    <w:p w:rsidR="00000000" w:rsidRDefault="004C1B4F">
      <w:pPr>
        <w:pStyle w:val="a3"/>
        <w:divId w:val="797187796"/>
      </w:pPr>
      <w:r>
        <w:t>Женщины проходят медосмотры</w:t>
      </w:r>
      <w:r>
        <w:t xml:space="preserve"> </w:t>
      </w:r>
      <w:hyperlink r:id="rId16" w:anchor="/document/16/17464/x768e5pouqo6t4sq4p64hvxy1r/" w:history="1">
        <w:r>
          <w:rPr>
            <w:rStyle w:val="a4"/>
          </w:rPr>
          <w:t>в тех же случаях</w:t>
        </w:r>
      </w:hyperlink>
      <w:r>
        <w:t>, что и мужчины</w:t>
      </w:r>
      <w:r>
        <w:t>.</w:t>
      </w:r>
    </w:p>
    <w:p w:rsidR="00000000" w:rsidRDefault="004C1B4F">
      <w:pPr>
        <w:pStyle w:val="a3"/>
        <w:divId w:val="797187796"/>
      </w:pPr>
      <w:r>
        <w:t>По смыслу</w:t>
      </w:r>
      <w:r>
        <w:t xml:space="preserve"> </w:t>
      </w:r>
      <w:hyperlink r:id="rId17" w:anchor="/document/97/12281/rut_257/" w:history="1">
        <w:r>
          <w:rPr>
            <w:rStyle w:val="a4"/>
          </w:rPr>
          <w:t>пункта 1.10</w:t>
        </w:r>
      </w:hyperlink>
      <w:r>
        <w:t xml:space="preserve"> СанПиН 2.2.0.555-96 на медосмотр нужно напра</w:t>
      </w:r>
      <w:r>
        <w:t>влять всех женщин без исключения. Но Верховный суд указал, что эта норма противоречит ТК и на медосмотры нужно направлять только в</w:t>
      </w:r>
      <w:r>
        <w:t xml:space="preserve"> </w:t>
      </w:r>
      <w:hyperlink r:id="rId18" w:anchor="/document/117/27508/" w:history="1">
        <w:r>
          <w:rPr>
            <w:rStyle w:val="a4"/>
          </w:rPr>
          <w:t>случае</w:t>
        </w:r>
      </w:hyperlink>
      <w:r>
        <w:t>, если женщина занята на работах с вредными и опасными ус</w:t>
      </w:r>
      <w:r>
        <w:t xml:space="preserve">ловиями труда или принята на должность или профессию, по которой предусмотрен медосмотр </w:t>
      </w:r>
      <w:r>
        <w:t>(</w:t>
      </w:r>
      <w:hyperlink r:id="rId19" w:anchor="/document/98/1345050/" w:history="1">
        <w:r>
          <w:rPr>
            <w:rStyle w:val="a4"/>
          </w:rPr>
          <w:t>постановление Верховного суда от 21.01.2015 № 308-АД14-4885</w:t>
        </w:r>
      </w:hyperlink>
      <w:r>
        <w:t>).</w:t>
      </w:r>
      <w:r>
        <w:t xml:space="preserve"> </w:t>
      </w:r>
    </w:p>
    <w:p w:rsidR="00000000" w:rsidRDefault="004C1B4F">
      <w:pPr>
        <w:pStyle w:val="2"/>
        <w:divId w:val="2139838621"/>
        <w:rPr>
          <w:rFonts w:eastAsia="Times New Roman"/>
        </w:rPr>
      </w:pPr>
      <w:r>
        <w:rPr>
          <w:rFonts w:eastAsia="Times New Roman"/>
        </w:rPr>
        <w:t>Какие льготы предоставляют женщинам</w:t>
      </w:r>
      <w:r>
        <w:rPr>
          <w:rFonts w:eastAsia="Times New Roman"/>
        </w:rPr>
        <w:br/>
      </w:r>
    </w:p>
    <w:p w:rsidR="00000000" w:rsidRDefault="004C1B4F">
      <w:pPr>
        <w:pStyle w:val="a3"/>
        <w:divId w:val="1636524470"/>
      </w:pPr>
      <w:r>
        <w:t>Пред</w:t>
      </w:r>
      <w:r>
        <w:t xml:space="preserve">оставьте женщинам рабочие места с классом условий труда не ниже допустимого </w:t>
      </w:r>
      <w:r>
        <w:t>(</w:t>
      </w:r>
      <w:hyperlink r:id="rId20" w:anchor="/document/97/12281/rut_254/" w:history="1">
        <w:r>
          <w:rPr>
            <w:rStyle w:val="a4"/>
          </w:rPr>
          <w:t>п. 1.9 СанПиН 2.2.0.555-96</w:t>
        </w:r>
      </w:hyperlink>
      <w:r>
        <w:t>).</w:t>
      </w:r>
      <w:r>
        <w:t xml:space="preserve"> </w:t>
      </w:r>
    </w:p>
    <w:p w:rsidR="00000000" w:rsidRDefault="004C1B4F">
      <w:pPr>
        <w:pStyle w:val="a3"/>
        <w:divId w:val="1636524470"/>
      </w:pPr>
      <w:r>
        <w:t>Женщинам, которые работают в сельской местности, по их письменному заявлению пре</w:t>
      </w:r>
      <w:r>
        <w:t xml:space="preserve">доставьте один дополнительный выходной день в месяц без сохранения заработной платы </w:t>
      </w:r>
      <w:r>
        <w:t>(</w:t>
      </w:r>
      <w:hyperlink r:id="rId21" w:anchor="/document/99/901807664/XA00M3O2ME/" w:history="1">
        <w:r>
          <w:rPr>
            <w:rStyle w:val="a4"/>
          </w:rPr>
          <w:t>ст. 262 ТК</w:t>
        </w:r>
      </w:hyperlink>
      <w:r>
        <w:t xml:space="preserve">), а также и установите 36-часовую рабочую неделю </w:t>
      </w:r>
      <w:r>
        <w:t>(</w:t>
      </w:r>
      <w:hyperlink r:id="rId22" w:anchor="/document/99/9003060/infobar-card/" w:history="1">
        <w:r>
          <w:rPr>
            <w:rStyle w:val="a4"/>
          </w:rPr>
          <w:t>постановление Верховного суда РСФСР от 01.11.1990 № 298/3-1</w:t>
        </w:r>
      </w:hyperlink>
      <w:r>
        <w:t>)</w:t>
      </w:r>
      <w:r>
        <w:t>.</w:t>
      </w:r>
    </w:p>
    <w:p w:rsidR="00000000" w:rsidRDefault="004C1B4F">
      <w:pPr>
        <w:pStyle w:val="a3"/>
        <w:divId w:val="1636524470"/>
      </w:pPr>
      <w:r>
        <w:t>В районах Крайнего Севера и приравненных к ним местностях коллективным договором или трудовым договором женщинам может быть установлена 36-часовая рабоч</w:t>
      </w:r>
      <w:r>
        <w:t xml:space="preserve">ая неделя без потери заработной платы </w:t>
      </w:r>
      <w:r>
        <w:t>(</w:t>
      </w:r>
      <w:hyperlink r:id="rId23" w:anchor="/document/99/901807664/XA00MAG2ND/" w:history="1">
        <w:r>
          <w:rPr>
            <w:rStyle w:val="a4"/>
          </w:rPr>
          <w:t>ст. 320 ТК</w:t>
        </w:r>
      </w:hyperlink>
      <w:r>
        <w:t>)</w:t>
      </w:r>
      <w:r>
        <w:t>.</w:t>
      </w:r>
    </w:p>
    <w:p w:rsidR="00000000" w:rsidRDefault="004C1B4F">
      <w:pPr>
        <w:pStyle w:val="a3"/>
        <w:divId w:val="1636524470"/>
      </w:pPr>
      <w:r>
        <w:t>Беременных женщин</w:t>
      </w:r>
      <w:r>
        <w:t xml:space="preserve"> </w:t>
      </w:r>
      <w:hyperlink r:id="rId24" w:anchor="/document/16/21970/" w:history="1">
        <w:r>
          <w:rPr>
            <w:rStyle w:val="a4"/>
          </w:rPr>
          <w:t>переведите на легкий труд</w:t>
        </w:r>
      </w:hyperlink>
      <w:r>
        <w:t>. До предоставления бере</w:t>
      </w:r>
      <w:r>
        <w:t>менной женщине другой работы, исключающей воздействие неблагоприятных производственных факторов, освободите ее от работы. Сохраните ей средний заработок за все пропущенные вследствие этого рабочие дни.</w:t>
      </w:r>
      <w:r>
        <w:t xml:space="preserve"> </w:t>
      </w:r>
    </w:p>
    <w:p w:rsidR="00000000" w:rsidRDefault="004C1B4F">
      <w:pPr>
        <w:pStyle w:val="a3"/>
        <w:divId w:val="1636524470"/>
      </w:pPr>
      <w:r>
        <w:t xml:space="preserve">Женщинам с детьми в возрасте до полутора лет снизьте </w:t>
      </w:r>
      <w:r>
        <w:t>нормы выработки, нормы обслуживания при наличии медицинского заключения и по их заявлению. Для этого их можно перевести на другую работу, исключающую воздействие неблагоприятных производственных факторов, с сохранением среднего заработка по прежней работе</w:t>
      </w:r>
      <w:r>
        <w:t>.</w:t>
      </w:r>
    </w:p>
    <w:p w:rsidR="00000000" w:rsidRDefault="004C1B4F">
      <w:pPr>
        <w:pStyle w:val="a3"/>
        <w:divId w:val="1636524470"/>
      </w:pPr>
      <w:r>
        <w:t>Правила о переводе беременных женщин и женщин с семейными обязательствами установлены в</w:t>
      </w:r>
      <w:r>
        <w:t xml:space="preserve"> </w:t>
      </w:r>
      <w:hyperlink r:id="rId25" w:anchor="/document/99/901807664/XA00MGS2OC/" w:history="1">
        <w:r>
          <w:rPr>
            <w:rStyle w:val="a4"/>
          </w:rPr>
          <w:t>статье 254 ТК</w:t>
        </w:r>
      </w:hyperlink>
      <w:r>
        <w:t>.</w:t>
      </w:r>
    </w:p>
    <w:p w:rsidR="00000000" w:rsidRDefault="004C1B4F">
      <w:pPr>
        <w:pStyle w:val="a3"/>
        <w:divId w:val="1636524470"/>
      </w:pPr>
      <w:r>
        <w:t>Не направляйте беременных женщин и женщин с семейными обязательствами в служ</w:t>
      </w:r>
      <w:r>
        <w:t>ебные командировки, не привлекайте к работе</w:t>
      </w:r>
      <w:r>
        <w:t>:</w:t>
      </w:r>
    </w:p>
    <w:p w:rsidR="00000000" w:rsidRDefault="004C1B4F">
      <w:pPr>
        <w:numPr>
          <w:ilvl w:val="0"/>
          <w:numId w:val="1"/>
        </w:numPr>
        <w:spacing w:after="103"/>
        <w:ind w:left="686"/>
        <w:divId w:val="1636524470"/>
        <w:rPr>
          <w:rFonts w:eastAsia="Times New Roman"/>
        </w:rPr>
      </w:pPr>
      <w:r>
        <w:rPr>
          <w:rFonts w:eastAsia="Times New Roman"/>
        </w:rPr>
        <w:t xml:space="preserve">сверхурочной; </w:t>
      </w:r>
    </w:p>
    <w:p w:rsidR="00000000" w:rsidRDefault="004C1B4F">
      <w:pPr>
        <w:numPr>
          <w:ilvl w:val="0"/>
          <w:numId w:val="1"/>
        </w:numPr>
        <w:spacing w:after="103"/>
        <w:ind w:left="686"/>
        <w:divId w:val="1636524470"/>
        <w:rPr>
          <w:rFonts w:eastAsia="Times New Roman"/>
        </w:rPr>
      </w:pPr>
      <w:r>
        <w:rPr>
          <w:rFonts w:eastAsia="Times New Roman"/>
        </w:rPr>
        <w:t xml:space="preserve">в ночное время; </w:t>
      </w:r>
    </w:p>
    <w:p w:rsidR="00000000" w:rsidRDefault="004C1B4F">
      <w:pPr>
        <w:numPr>
          <w:ilvl w:val="0"/>
          <w:numId w:val="1"/>
        </w:numPr>
        <w:spacing w:after="103"/>
        <w:ind w:left="686"/>
        <w:divId w:val="1636524470"/>
        <w:rPr>
          <w:rFonts w:eastAsia="Times New Roman"/>
        </w:rPr>
      </w:pPr>
      <w:r>
        <w:rPr>
          <w:rFonts w:eastAsia="Times New Roman"/>
        </w:rPr>
        <w:t>выходные и нерабочие праздничные дни.</w:t>
      </w:r>
    </w:p>
    <w:p w:rsidR="00000000" w:rsidRDefault="004C1B4F">
      <w:pPr>
        <w:pStyle w:val="a3"/>
        <w:ind w:left="686"/>
        <w:divId w:val="1636524470"/>
      </w:pPr>
      <w:r>
        <w:t>в</w:t>
      </w:r>
      <w:r>
        <w:t xml:space="preserve"> </w:t>
      </w:r>
    </w:p>
    <w:p w:rsidR="00000000" w:rsidRDefault="004C1B4F">
      <w:pPr>
        <w:pStyle w:val="a3"/>
        <w:divId w:val="1636524470"/>
      </w:pPr>
      <w:r>
        <w:lastRenderedPageBreak/>
        <w:t>Такие правила установлены в статьях</w:t>
      </w:r>
      <w:r>
        <w:t xml:space="preserve"> </w:t>
      </w:r>
      <w:hyperlink r:id="rId26" w:anchor="/document/99/901807664/XA00MC62N0/" w:history="1">
        <w:r>
          <w:rPr>
            <w:rStyle w:val="a4"/>
          </w:rPr>
          <w:t>259</w:t>
        </w:r>
      </w:hyperlink>
      <w:r>
        <w:t xml:space="preserve"> и</w:t>
      </w:r>
      <w:r>
        <w:t xml:space="preserve"> </w:t>
      </w:r>
      <w:hyperlink r:id="rId27" w:anchor="/document/99/901807664/XA00M722MF/" w:history="1">
        <w:r>
          <w:rPr>
            <w:rStyle w:val="a4"/>
          </w:rPr>
          <w:t>264</w:t>
        </w:r>
      </w:hyperlink>
      <w:r>
        <w:t xml:space="preserve"> ТК</w:t>
      </w:r>
      <w:r>
        <w:t>.</w:t>
      </w:r>
    </w:p>
    <w:p w:rsidR="00000000" w:rsidRDefault="004C1B4F">
      <w:pPr>
        <w:pStyle w:val="a3"/>
        <w:divId w:val="1636524470"/>
      </w:pPr>
      <w:r>
        <w:t>Полный перечень льгот и гарантий для женщин читайте в</w:t>
      </w:r>
      <w:r>
        <w:t xml:space="preserve"> </w:t>
      </w:r>
      <w:hyperlink r:id="rId28" w:anchor="/document/117/20735/" w:history="1">
        <w:r>
          <w:rPr>
            <w:rStyle w:val="a4"/>
          </w:rPr>
          <w:t>справке Системы</w:t>
        </w:r>
      </w:hyperlink>
      <w:r>
        <w:t>.</w:t>
      </w:r>
    </w:p>
    <w:p w:rsidR="00000000" w:rsidRDefault="004C1B4F">
      <w:pPr>
        <w:pStyle w:val="a3"/>
        <w:divId w:val="2139838621"/>
      </w:pPr>
      <w:r>
        <w:t>Какая ответственность предусмотрена за нарушения по организ</w:t>
      </w:r>
      <w:r>
        <w:t>ации труда женщи</w:t>
      </w:r>
      <w:r>
        <w:t>н</w:t>
      </w:r>
    </w:p>
    <w:p w:rsidR="00000000" w:rsidRDefault="004C1B4F">
      <w:pPr>
        <w:pStyle w:val="a3"/>
        <w:divId w:val="1240215876"/>
      </w:pPr>
      <w:r>
        <w:t>Если нарушить правила охраны труда женщин, то работодателю-организации грозит</w:t>
      </w:r>
      <w:r>
        <w:t xml:space="preserve"> </w:t>
      </w:r>
      <w:hyperlink r:id="rId29" w:anchor="/document/16/31535/" w:history="1">
        <w:r>
          <w:rPr>
            <w:rStyle w:val="a4"/>
          </w:rPr>
          <w:t>штраф</w:t>
        </w:r>
      </w:hyperlink>
      <w:r>
        <w:t xml:space="preserve"> до 80 тыс. руб., должностным лицам – до 5 тыс. руб. </w:t>
      </w:r>
      <w:r>
        <w:t>(</w:t>
      </w:r>
      <w:hyperlink r:id="rId30" w:anchor="/document/99/901807667/XA00MHM2OG/" w:history="1">
        <w:r>
          <w:rPr>
            <w:rStyle w:val="a4"/>
          </w:rPr>
          <w:t>ч. 1 ст. 5.27.1 КоАП</w:t>
        </w:r>
      </w:hyperlink>
      <w:r>
        <w:t>)</w:t>
      </w:r>
      <w:r>
        <w:t>.</w:t>
      </w:r>
    </w:p>
    <w:p w:rsidR="00000000" w:rsidRDefault="004C1B4F">
      <w:pPr>
        <w:pStyle w:val="a3"/>
        <w:divId w:val="1240215876"/>
      </w:pPr>
      <w:r>
        <w:t>Если нарушить общие правила трудового законодательства в отношении женщин, например привлечь беременную женщину к сверхурочной работе, то организацию оштрафуют на сумму до 50 тыс. руб., должностных</w:t>
      </w:r>
      <w:r>
        <w:t xml:space="preserve"> лиц – до 5 тыс. руб. </w:t>
      </w:r>
      <w:r>
        <w:t>(</w:t>
      </w:r>
      <w:hyperlink r:id="rId31" w:anchor="/document/99/901807667/XA00MCA2NP/" w:history="1">
        <w:r>
          <w:rPr>
            <w:rStyle w:val="a4"/>
          </w:rPr>
          <w:t>ч. 1 ст. 5.27 КоАП</w:t>
        </w:r>
      </w:hyperlink>
      <w:r>
        <w:t>).</w:t>
      </w:r>
      <w:r>
        <w:t xml:space="preserve"> </w:t>
      </w:r>
    </w:p>
    <w:p w:rsidR="004C1B4F" w:rsidRDefault="004C1B4F">
      <w:pPr>
        <w:divId w:val="2121216112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17"/>
          <w:szCs w:val="17"/>
        </w:rPr>
        <w:br/>
        <w:t>1otruda.ru</w:t>
      </w:r>
      <w:r>
        <w:rPr>
          <w:rFonts w:ascii="Arial" w:eastAsia="Times New Roman" w:hAnsi="Arial" w:cs="Arial"/>
          <w:sz w:val="17"/>
          <w:szCs w:val="17"/>
        </w:rPr>
        <w:br/>
        <w:t>Дата копирования: 13.06.2018</w:t>
      </w:r>
    </w:p>
    <w:sectPr w:rsidR="004C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5AF8"/>
    <w:multiLevelType w:val="multilevel"/>
    <w:tmpl w:val="664E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784355"/>
    <w:rsid w:val="004C1B4F"/>
    <w:rsid w:val="00784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667"/>
    </w:pPr>
    <w:rPr>
      <w:rFonts w:ascii="Arial" w:hAnsi="Arial" w:cs="Arial"/>
      <w:sz w:val="17"/>
      <w:szCs w:val="17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19"/>
      <w:szCs w:val="19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0901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8621">
          <w:marLeft w:val="0"/>
          <w:marRight w:val="0"/>
          <w:marTop w:val="4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180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2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30357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43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835088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57641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05131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216112">
      <w:marLeft w:val="0"/>
      <w:marRight w:val="0"/>
      <w:marTop w:val="6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5334</Characters>
  <Application>Microsoft Office Word</Application>
  <DocSecurity>0</DocSecurity>
  <Lines>44</Lines>
  <Paragraphs>12</Paragraphs>
  <ScaleCrop>false</ScaleCrop>
  <Company/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dcterms:created xsi:type="dcterms:W3CDTF">2018-07-02T06:18:00Z</dcterms:created>
  <dcterms:modified xsi:type="dcterms:W3CDTF">2018-07-02T06:18:00Z</dcterms:modified>
</cp:coreProperties>
</file>