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5573A">
      <w:pPr>
        <w:pStyle w:val="printredaction-line"/>
        <w:divId w:val="2124298696"/>
      </w:pPr>
      <w:r>
        <w:t>Редакция от 1 янв 2016</w:t>
      </w:r>
    </w:p>
    <w:p w:rsidR="00000000" w:rsidRDefault="0035573A">
      <w:pPr>
        <w:pStyle w:val="2"/>
        <w:divId w:val="2124298696"/>
        <w:rPr>
          <w:rFonts w:eastAsia="Times New Roman"/>
        </w:rPr>
      </w:pPr>
      <w:r>
        <w:rPr>
          <w:rFonts w:eastAsia="Times New Roman"/>
        </w:rPr>
        <w:t>Требования безопасности к деревообрабатывающему оборудованию</w:t>
      </w:r>
    </w:p>
    <w:p w:rsidR="00000000" w:rsidRDefault="0035573A">
      <w:pPr>
        <w:pStyle w:val="a3"/>
        <w:divId w:val="1927958260"/>
      </w:pPr>
      <w:r>
        <w:t>Требования безопасности к деревообрабатывающему оборудованию утверждены Департаментом экономики машиностроения Министерства экономики Российской Федерации 20 января 1998 года (далее – Требования)</w:t>
      </w:r>
      <w:r>
        <w:t>.</w:t>
      </w:r>
    </w:p>
    <w:p w:rsidR="00000000" w:rsidRDefault="0035573A">
      <w:pPr>
        <w:pStyle w:val="a3"/>
        <w:divId w:val="1927958260"/>
      </w:pPr>
      <w:r>
        <w:t>В соответствии с утвержденными Требованиями, у деревообраба</w:t>
      </w:r>
      <w:r>
        <w:t>тывающих станков рабочая часть режущего инструмента (пилы, фрезы, ножевой головки и т.п.) должна закрываться автоматически действующим ограждением, открывающимся во время прохождения обрабатываемого материала или инструмента только для его пропуска в соотв</w:t>
      </w:r>
      <w:r>
        <w:t>етствии с габаритами обрабатываемого материала по высоте и ширине</w:t>
      </w:r>
      <w:r>
        <w:t>.</w:t>
      </w:r>
    </w:p>
    <w:p w:rsidR="00000000" w:rsidRDefault="0035573A">
      <w:pPr>
        <w:divId w:val="506482292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35573A">
      <w:pPr>
        <w:pStyle w:val="a3"/>
        <w:divId w:val="506482292"/>
      </w:pPr>
      <w:r>
        <w:t>неподвижные ограждения допускается применять в тех случаях, когда исключена возможность соприкосновения работника с приведенным в действие режущим инструментом.</w:t>
      </w:r>
    </w:p>
    <w:p w:rsidR="00000000" w:rsidRDefault="0035573A">
      <w:pPr>
        <w:pStyle w:val="a3"/>
        <w:divId w:val="1927958260"/>
      </w:pPr>
      <w:r>
        <w:t>Если конструкцией</w:t>
      </w:r>
      <w:r>
        <w:t xml:space="preserve"> станка не предусматривается полное ограждение режущего инструмента, то должна быть ограждена его нерабочая часть. Эти ограждения могут использоваться и в качестве приспособлений для улавливания и удаления отходов</w:t>
      </w:r>
      <w:r>
        <w:t>.</w:t>
      </w:r>
    </w:p>
    <w:p w:rsidR="00000000" w:rsidRDefault="0035573A">
      <w:pPr>
        <w:pStyle w:val="a3"/>
        <w:divId w:val="1927958260"/>
      </w:pPr>
      <w:r>
        <w:t>Открываемые или легко снимаемые ограждени</w:t>
      </w:r>
      <w:r>
        <w:t>я цепных, ременных, зубчатых и фрикционных передач, ведущих и ведомых звездочек цепных транспортеров должны быть сблокированы с пусковыми устройствами</w:t>
      </w:r>
      <w:r>
        <w:t>.</w:t>
      </w:r>
    </w:p>
    <w:p w:rsidR="00000000" w:rsidRDefault="0035573A">
      <w:pPr>
        <w:pStyle w:val="a3"/>
        <w:divId w:val="1927958260"/>
      </w:pPr>
      <w:r>
        <w:t>Блокирующее устройство должно исключать возможность пуска оборудования при незакрытых или снятых огражде</w:t>
      </w:r>
      <w:r>
        <w:t>ниях, обеспечивать полную остановку двигателей приводов в случае открытия ограждений или их частей и исключать возможность открытия ограждений во время работы</w:t>
      </w:r>
      <w:r>
        <w:t>.</w:t>
      </w:r>
    </w:p>
    <w:p w:rsidR="00000000" w:rsidRDefault="0035573A">
      <w:pPr>
        <w:pStyle w:val="a3"/>
        <w:divId w:val="1927958260"/>
      </w:pPr>
      <w:r>
        <w:t>Установка ограждения в рабочее положение не должна вызывать самопроизвольного пуска станка. Пуск</w:t>
      </w:r>
      <w:r>
        <w:t xml:space="preserve"> станка должен осуществляться только от органа управления</w:t>
      </w:r>
      <w:r>
        <w:t>.</w:t>
      </w:r>
    </w:p>
    <w:p w:rsidR="00000000" w:rsidRDefault="0035573A">
      <w:pPr>
        <w:pStyle w:val="a3"/>
        <w:divId w:val="1927958260"/>
      </w:pPr>
      <w:r>
        <w:t>Процесс удаления отходов древесины от станков должен быть механизирован</w:t>
      </w:r>
      <w:r>
        <w:t>.</w:t>
      </w:r>
    </w:p>
    <w:p w:rsidR="00000000" w:rsidRDefault="0035573A">
      <w:pPr>
        <w:divId w:val="332344296"/>
        <w:rPr>
          <w:rStyle w:val="incut-head-sub"/>
          <w:rFonts w:eastAsia="Times New Roman"/>
        </w:rPr>
      </w:pPr>
      <w:r>
        <w:rPr>
          <w:rStyle w:val="a4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35573A">
      <w:pPr>
        <w:pStyle w:val="a3"/>
        <w:divId w:val="332344296"/>
      </w:pPr>
      <w:r>
        <w:t>при обработке древесины, имеющей влажность не более 20%, для удаления опилок, стружки и пыли необходимо применять</w:t>
      </w:r>
      <w:r>
        <w:t xml:space="preserve"> пневмотранспортные установки.</w:t>
      </w:r>
    </w:p>
    <w:p w:rsidR="00000000" w:rsidRDefault="0035573A">
      <w:pPr>
        <w:pStyle w:val="a3"/>
        <w:divId w:val="1927958260"/>
      </w:pPr>
      <w:r>
        <w:t>Материалы, заготовки и изделия у станков и рабочих мест должны быть уложены в штабеля, пакеты высотой не более 1,7 м</w:t>
      </w:r>
      <w:r>
        <w:t>.</w:t>
      </w:r>
    </w:p>
    <w:p w:rsidR="00000000" w:rsidRDefault="0035573A">
      <w:pPr>
        <w:pStyle w:val="a3"/>
        <w:divId w:val="1927958260"/>
      </w:pPr>
      <w:r>
        <w:t>Рабочая поверхность столов станков должна быть на уровне 800 мм от пола</w:t>
      </w:r>
      <w:r>
        <w:t>.</w:t>
      </w:r>
    </w:p>
    <w:p w:rsidR="00000000" w:rsidRDefault="0035573A">
      <w:pPr>
        <w:pStyle w:val="a3"/>
        <w:divId w:val="1927958260"/>
      </w:pPr>
      <w:r>
        <w:lastRenderedPageBreak/>
        <w:t>Кроме того, при обработке заготово</w:t>
      </w:r>
      <w:r>
        <w:t>к длиной более 2 м спереди и сзади станка должны быть установлены опоры в виде подставок или столов с роликами для подачи заготовок и удаления готовой продукции</w:t>
      </w:r>
      <w:r>
        <w:t>.</w:t>
      </w:r>
    </w:p>
    <w:p w:rsidR="00000000" w:rsidRDefault="0035573A">
      <w:pPr>
        <w:pStyle w:val="a3"/>
        <w:divId w:val="1927958260"/>
      </w:pPr>
      <w:r>
        <w:t>При работе на станках должны применяться защитные очки для защиты глаз от опилок</w:t>
      </w:r>
      <w:r>
        <w:t>.</w:t>
      </w:r>
    </w:p>
    <w:p w:rsidR="00000000" w:rsidRDefault="0035573A">
      <w:pPr>
        <w:pStyle w:val="a3"/>
        <w:divId w:val="1927958260"/>
      </w:pPr>
      <w:r>
        <w:t>При обработк</w:t>
      </w:r>
      <w:r>
        <w:t>е материала с трещинами, сучками и косослоем должна снижаться скорость подачи</w:t>
      </w:r>
      <w:r>
        <w:t>.</w:t>
      </w:r>
    </w:p>
    <w:p w:rsidR="00000000" w:rsidRDefault="0035573A">
      <w:pPr>
        <w:pStyle w:val="a3"/>
        <w:divId w:val="1927958260"/>
      </w:pPr>
      <w:r>
        <w:t>Также действующим законодательством запрещено при автоматической подаче материала приближать руки к зоне подающих валиков</w:t>
      </w:r>
      <w:r>
        <w:t>.</w:t>
      </w:r>
    </w:p>
    <w:p w:rsidR="0035573A" w:rsidRDefault="0035573A">
      <w:pPr>
        <w:divId w:val="123373261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</w:t>
      </w:r>
      <w:r>
        <w:rPr>
          <w:rFonts w:ascii="Arial" w:eastAsia="Times New Roman" w:hAnsi="Arial" w:cs="Arial"/>
          <w:sz w:val="22"/>
          <w:szCs w:val="22"/>
        </w:rPr>
        <w:t>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35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B71F9"/>
    <w:rsid w:val="0035573A"/>
    <w:rsid w:val="00BB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73261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9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26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520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2049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2018-07-10T17:03:00Z</dcterms:created>
  <dcterms:modified xsi:type="dcterms:W3CDTF">2018-07-10T17:03:00Z</dcterms:modified>
</cp:coreProperties>
</file>