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628C3">
      <w:pPr>
        <w:pStyle w:val="printredaction-line"/>
        <w:divId w:val="302933433"/>
      </w:pPr>
      <w:r>
        <w:t>Редакция от 1 янв 2016</w:t>
      </w:r>
    </w:p>
    <w:p w:rsidR="00000000" w:rsidRDefault="00C628C3">
      <w:pPr>
        <w:pStyle w:val="2"/>
        <w:divId w:val="302933433"/>
        <w:rPr>
          <w:rFonts w:eastAsia="Times New Roman"/>
        </w:rPr>
      </w:pPr>
      <w:r>
        <w:rPr>
          <w:rFonts w:eastAsia="Times New Roman"/>
        </w:rPr>
        <w:t>Есть ли ограничения для допуска к управлению транспортным средством категории Д для водителей в возрасте свыше 65 лет?</w:t>
      </w:r>
    </w:p>
    <w:p w:rsidR="00000000" w:rsidRDefault="00C628C3">
      <w:pPr>
        <w:pStyle w:val="a3"/>
        <w:divId w:val="900020762"/>
      </w:pPr>
      <w:r>
        <w:t>Законодательных возрастных ограничений для допуска водителей к управлению ТС (категория Д), по перевозке пассажиров, нет. Основаниями для отстранения водителей от работы являются медицинские противопоказания, устанавливаемые во время прохождения медицински</w:t>
      </w:r>
      <w:r>
        <w:t>х осмотров или освидетельствований.</w:t>
      </w:r>
      <w:r>
        <w:t xml:space="preserve"> </w:t>
      </w:r>
    </w:p>
    <w:p w:rsidR="00000000" w:rsidRDefault="00C628C3">
      <w:pPr>
        <w:pStyle w:val="a3"/>
        <w:divId w:val="900020762"/>
      </w:pPr>
      <w:r>
        <w:t>Водители должны проходить предрейсовые и послерейсовые медицинские осмотры согласно Порядка проведения предсменных, предрейсовых и послесменных, послерейсовых медицинских осмотров, утв. приказом Минздрава России от 15 д</w:t>
      </w:r>
      <w:r>
        <w:t>екабря 2014 г.</w:t>
      </w:r>
      <w:r>
        <w:t xml:space="preserve"> </w:t>
      </w:r>
      <w:hyperlink r:id="rId4" w:anchor="/document/99/420263169/" w:history="1">
        <w:r>
          <w:rPr>
            <w:rStyle w:val="a4"/>
          </w:rPr>
          <w:t>№ 835н</w:t>
        </w:r>
      </w:hyperlink>
      <w:r>
        <w:t xml:space="preserve"> . Целью предрейсовых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</w:t>
      </w:r>
      <w:r>
        <w:t>озиции обеспечения безопасности дорожного движения, так и охраны здоровья водителя и пассажиров. Послерейсовые медицинские осмотры водителей проводятся, только если они перевозят пассажиров или опасные грузы.</w:t>
      </w:r>
      <w:r>
        <w:t xml:space="preserve"> </w:t>
      </w:r>
    </w:p>
    <w:p w:rsidR="00000000" w:rsidRDefault="00C628C3">
      <w:pPr>
        <w:pStyle w:val="a3"/>
        <w:divId w:val="900020762"/>
      </w:pPr>
      <w:r>
        <w:t xml:space="preserve">Кроме того, водители группы риска (склонные к </w:t>
      </w:r>
      <w:r>
        <w:t>злоупотреблению алкоголем, длительно и часто болеющие (страдающие хроническими заболеваниями) и водители старше 55 лет) проходят текущие и послерейсовые медицинские осмотры, порядок проведения которых устанавливается учреждением (письмо Минздрава России от</w:t>
      </w:r>
      <w:r>
        <w:t xml:space="preserve"> 21 августа 2003 г.</w:t>
      </w:r>
      <w:r>
        <w:t xml:space="preserve"> </w:t>
      </w:r>
      <w:hyperlink r:id="rId5" w:anchor="/document/99/901880246/" w:history="1">
        <w:r>
          <w:rPr>
            <w:rStyle w:val="a4"/>
          </w:rPr>
          <w:t>№ 2510/9468-03-32</w:t>
        </w:r>
      </w:hyperlink>
      <w:r>
        <w:t xml:space="preserve"> "О предрейсовых медицинских осмотрах водителей транспортных средств").</w:t>
      </w:r>
      <w:r>
        <w:t xml:space="preserve"> </w:t>
      </w:r>
    </w:p>
    <w:p w:rsidR="00C628C3" w:rsidRDefault="00C628C3">
      <w:pPr>
        <w:divId w:val="8454248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</w:t>
      </w:r>
      <w:r>
        <w:rPr>
          <w:rFonts w:ascii="Arial" w:eastAsia="Times New Roman" w:hAnsi="Arial" w:cs="Arial"/>
          <w:sz w:val="22"/>
          <w:szCs w:val="22"/>
        </w:rPr>
        <w:t>ия: 05.07.2018</w:t>
      </w:r>
    </w:p>
    <w:sectPr w:rsidR="00C6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CA69CC"/>
    <w:rsid w:val="00C628C3"/>
    <w:rsid w:val="00CA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2487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43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0762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2018-10-07T21:07:00Z</dcterms:created>
  <dcterms:modified xsi:type="dcterms:W3CDTF">2018-10-07T21:07:00Z</dcterms:modified>
</cp:coreProperties>
</file>