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1116">
      <w:pPr>
        <w:pStyle w:val="printredaction-line"/>
        <w:divId w:val="195240798"/>
      </w:pPr>
      <w:r>
        <w:t>Редакция от 1 янв 2017</w:t>
      </w:r>
    </w:p>
    <w:p w:rsidR="00000000" w:rsidRDefault="00FD1116">
      <w:pPr>
        <w:pStyle w:val="2"/>
        <w:divId w:val="195240798"/>
        <w:rPr>
          <w:rFonts w:eastAsia="Times New Roman"/>
        </w:rPr>
      </w:pPr>
      <w:r>
        <w:rPr>
          <w:rFonts w:eastAsia="Times New Roman"/>
        </w:rPr>
        <w:t>Как обеспечить санитарно-бытовое и лечебно-профилактическое обслуживание сотрудников</w:t>
      </w:r>
    </w:p>
    <w:p w:rsidR="00000000" w:rsidRDefault="00FD1116">
      <w:pPr>
        <w:pStyle w:val="a3"/>
        <w:divId w:val="195240798"/>
      </w:pPr>
      <w:r>
        <w:rPr>
          <w:b/>
          <w:bCs/>
        </w:rPr>
        <w:t>Кутузова Татьяна</w:t>
      </w:r>
    </w:p>
    <w:p w:rsidR="00000000" w:rsidRDefault="00FD1116">
      <w:pPr>
        <w:pStyle w:val="a3"/>
        <w:divId w:val="1956401611"/>
      </w:pPr>
      <w:r>
        <w:t xml:space="preserve">Чтобы обеспечить санитарно-бытовое и лечебно-профилактическое обслуживание сотрудников, организуйте </w:t>
      </w:r>
      <w:hyperlink r:id="rId5" w:anchor="/document/16/22259/x9a86skp2wojmwlvx9wx15y2gr/" w:history="1">
        <w:r>
          <w:rPr>
            <w:rStyle w:val="a4"/>
          </w:rPr>
          <w:t>санитарно-бытовые помещения</w:t>
        </w:r>
      </w:hyperlink>
      <w:r>
        <w:t xml:space="preserve">, в том числе </w:t>
      </w:r>
      <w:hyperlink r:id="rId6" w:anchor="/document/16/22259/iva0/" w:history="1">
        <w:r>
          <w:rPr>
            <w:rStyle w:val="a4"/>
          </w:rPr>
          <w:t>комнату для приема пищи</w:t>
        </w:r>
      </w:hyperlink>
      <w:r>
        <w:t>.</w:t>
      </w:r>
    </w:p>
    <w:p w:rsidR="00000000" w:rsidRDefault="00FD1116">
      <w:pPr>
        <w:pStyle w:val="2"/>
        <w:divId w:val="1956401611"/>
        <w:rPr>
          <w:rFonts w:eastAsia="Times New Roman"/>
        </w:rPr>
      </w:pPr>
      <w:r>
        <w:rPr>
          <w:rFonts w:eastAsia="Times New Roman"/>
        </w:rPr>
        <w:t>Какие обязанности работодател</w:t>
      </w:r>
      <w:r>
        <w:rPr>
          <w:rFonts w:eastAsia="Times New Roman"/>
        </w:rPr>
        <w:t>я</w:t>
      </w:r>
    </w:p>
    <w:p w:rsidR="00000000" w:rsidRDefault="00FD1116">
      <w:pPr>
        <w:pStyle w:val="a3"/>
        <w:divId w:val="1956401611"/>
      </w:pPr>
      <w:r>
        <w:t>Работ</w:t>
      </w:r>
      <w:r>
        <w:t>одатель обязан обеспечить санитарно-бытовое и лечебно-профилактическое обслуживание сотрудников организаций в соответствии с требованиями охраны труда, а также доставку работников, заболевших на рабочем месте, в медицинскую организацию в случае необходимос</w:t>
      </w:r>
      <w:r>
        <w:t xml:space="preserve">ти оказания медицинской помощи </w:t>
      </w:r>
      <w:r>
        <w:t>(</w:t>
      </w:r>
      <w:hyperlink r:id="rId7" w:anchor="/document/99/901807664/ZAP2HA43NQ/" w:history="1">
        <w:r>
          <w:rPr>
            <w:rStyle w:val="a4"/>
          </w:rPr>
          <w:t>абз. 17 ч. 2 ст. 212 ТК</w:t>
        </w:r>
      </w:hyperlink>
      <w:r>
        <w:t xml:space="preserve"> и</w:t>
      </w:r>
      <w:r>
        <w:t xml:space="preserve"> </w:t>
      </w:r>
      <w:hyperlink r:id="rId8" w:anchor="/document/99/901807664/ZAP2I943O3/" w:history="1">
        <w:r>
          <w:rPr>
            <w:rStyle w:val="a4"/>
          </w:rPr>
          <w:t>ч. 1 ст. 223 ТК</w:t>
        </w:r>
      </w:hyperlink>
      <w:r>
        <w:t>)</w:t>
      </w:r>
      <w:r>
        <w:t>.</w:t>
      </w:r>
    </w:p>
    <w:p w:rsidR="00000000" w:rsidRDefault="00FD1116">
      <w:pPr>
        <w:pStyle w:val="a3"/>
        <w:divId w:val="1956401611"/>
      </w:pPr>
      <w:r>
        <w:t xml:space="preserve">Для этого работодатель </w:t>
      </w:r>
      <w:r>
        <w:t>(</w:t>
      </w:r>
      <w:hyperlink r:id="rId9" w:anchor="/document/99/901807664/XA00M8I2NC/" w:history="1">
        <w:r>
          <w:rPr>
            <w:rStyle w:val="a4"/>
          </w:rPr>
          <w:t>ст. 223 ТК</w:t>
        </w:r>
      </w:hyperlink>
      <w:r>
        <w:t>)</w:t>
      </w:r>
      <w:r>
        <w:t>:</w:t>
      </w:r>
    </w:p>
    <w:p w:rsidR="00000000" w:rsidRDefault="00FD1116">
      <w:pPr>
        <w:numPr>
          <w:ilvl w:val="0"/>
          <w:numId w:val="1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t xml:space="preserve">оборудует санитарно-бытовые помещения, помещения для приема пищи, оказания медицинской помощи и комнаты для психологической разгрузки и отдыха в рабочее время; </w:t>
      </w:r>
    </w:p>
    <w:p w:rsidR="00000000" w:rsidRDefault="00FD1116">
      <w:pPr>
        <w:numPr>
          <w:ilvl w:val="0"/>
          <w:numId w:val="1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t>организует</w:t>
      </w:r>
      <w:r>
        <w:rPr>
          <w:rStyle w:val="xx-small"/>
          <w:rFonts w:eastAsia="Times New Roman"/>
        </w:rPr>
        <w:t xml:space="preserve"> посты для оказания первой помощи, укомплектованные аптечками для оказания первой помощи;</w:t>
      </w:r>
    </w:p>
    <w:p w:rsidR="00000000" w:rsidRDefault="00FD1116">
      <w:pPr>
        <w:numPr>
          <w:ilvl w:val="0"/>
          <w:numId w:val="1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t xml:space="preserve">устанавливает аппараты для обеспечения работников горячих цехов и участков газированной соленой водой и др. </w:t>
      </w:r>
    </w:p>
    <w:p w:rsidR="00000000" w:rsidRDefault="00FD1116">
      <w:pPr>
        <w:divId w:val="159196236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должен ли работодатель обеспечивать работников </w:t>
      </w:r>
      <w:r>
        <w:rPr>
          <w:rStyle w:val="incut-head-sub"/>
          <w:rFonts w:eastAsia="Times New Roman"/>
        </w:rPr>
        <w:t>организации питьевой водой</w:t>
      </w:r>
    </w:p>
    <w:p w:rsidR="00000000" w:rsidRDefault="00FD1116">
      <w:pPr>
        <w:pStyle w:val="a3"/>
        <w:divId w:val="1718580657"/>
      </w:pPr>
      <w:r>
        <w:t>Нет, не должен</w:t>
      </w:r>
      <w:r>
        <w:t>.</w:t>
      </w:r>
    </w:p>
    <w:p w:rsidR="00000000" w:rsidRDefault="00FD1116">
      <w:pPr>
        <w:pStyle w:val="a3"/>
        <w:divId w:val="1718580657"/>
      </w:pPr>
      <w:r>
        <w:t>Но работодатель может приобрести и разместить установки или автоматы с питьевой водой для работников в качестве одного из</w:t>
      </w:r>
      <w:r>
        <w:t xml:space="preserve"> </w:t>
      </w:r>
      <w:hyperlink r:id="rId10" w:anchor="/document/16/30442/dfasusuwzh/" w:history="1">
        <w:r>
          <w:rPr>
            <w:rStyle w:val="a4"/>
          </w:rPr>
          <w:t>мероприятий по улуч</w:t>
        </w:r>
        <w:r>
          <w:rPr>
            <w:rStyle w:val="a4"/>
          </w:rPr>
          <w:t>шению условий и охраны труда</w:t>
        </w:r>
      </w:hyperlink>
      <w:r>
        <w:t xml:space="preserve"> </w:t>
      </w:r>
      <w:r>
        <w:t>(</w:t>
      </w:r>
      <w:hyperlink r:id="rId11" w:anchor="/document/99/902334167/XA00M5O2MC/" w:history="1">
        <w:r>
          <w:rPr>
            <w:rStyle w:val="a4"/>
          </w:rPr>
          <w:t>п. 18 приказа Минздравсоцразвития от 01.03.2012 № 181н</w:t>
        </w:r>
      </w:hyperlink>
      <w:r>
        <w:t>)</w:t>
      </w:r>
      <w:r>
        <w:t>.</w:t>
      </w:r>
    </w:p>
    <w:p w:rsidR="00000000" w:rsidRDefault="00FD1116">
      <w:pPr>
        <w:pStyle w:val="2"/>
        <w:divId w:val="1956401611"/>
        <w:rPr>
          <w:rFonts w:eastAsia="Times New Roman"/>
        </w:rPr>
      </w:pPr>
      <w:r>
        <w:rPr>
          <w:rFonts w:eastAsia="Times New Roman"/>
        </w:rPr>
        <w:t>Какие требования к санитарно-бытовым помещения</w:t>
      </w:r>
      <w:r>
        <w:rPr>
          <w:rFonts w:eastAsia="Times New Roman"/>
        </w:rPr>
        <w:t>м</w:t>
      </w:r>
    </w:p>
    <w:p w:rsidR="00000000" w:rsidRDefault="00FD1116">
      <w:pPr>
        <w:pStyle w:val="a3"/>
        <w:divId w:val="384256252"/>
      </w:pPr>
      <w:r>
        <w:t>К санитарно-бытовым помещениям относятся:</w:t>
      </w:r>
      <w:r>
        <w:t xml:space="preserve"> </w:t>
      </w:r>
    </w:p>
    <w:p w:rsidR="00000000" w:rsidRDefault="00FD1116">
      <w:pPr>
        <w:numPr>
          <w:ilvl w:val="0"/>
          <w:numId w:val="2"/>
        </w:numPr>
        <w:spacing w:after="103"/>
        <w:ind w:left="686"/>
        <w:divId w:val="384256252"/>
        <w:rPr>
          <w:rFonts w:eastAsia="Times New Roman"/>
        </w:rPr>
      </w:pPr>
      <w:r>
        <w:rPr>
          <w:rStyle w:val="xx-small"/>
          <w:rFonts w:eastAsia="Times New Roman"/>
        </w:rPr>
        <w:t>га</w:t>
      </w:r>
      <w:r>
        <w:rPr>
          <w:rStyle w:val="xx-small"/>
          <w:rFonts w:eastAsia="Times New Roman"/>
        </w:rPr>
        <w:t xml:space="preserve">рдеробные; </w:t>
      </w:r>
    </w:p>
    <w:p w:rsidR="00000000" w:rsidRDefault="00FD1116">
      <w:pPr>
        <w:numPr>
          <w:ilvl w:val="0"/>
          <w:numId w:val="2"/>
        </w:numPr>
        <w:spacing w:after="103"/>
        <w:ind w:left="686"/>
        <w:divId w:val="384256252"/>
        <w:rPr>
          <w:rFonts w:eastAsia="Times New Roman"/>
        </w:rPr>
      </w:pPr>
      <w:r>
        <w:rPr>
          <w:rStyle w:val="xx-small"/>
          <w:rFonts w:eastAsia="Times New Roman"/>
        </w:rPr>
        <w:t xml:space="preserve">душевые; </w:t>
      </w:r>
    </w:p>
    <w:p w:rsidR="00000000" w:rsidRDefault="00FD1116">
      <w:pPr>
        <w:numPr>
          <w:ilvl w:val="0"/>
          <w:numId w:val="2"/>
        </w:numPr>
        <w:spacing w:after="103"/>
        <w:ind w:left="686"/>
        <w:divId w:val="384256252"/>
        <w:rPr>
          <w:rFonts w:eastAsia="Times New Roman"/>
        </w:rPr>
      </w:pPr>
      <w:r>
        <w:rPr>
          <w:rStyle w:val="xx-small"/>
          <w:rFonts w:eastAsia="Times New Roman"/>
        </w:rPr>
        <w:t>умывальные;</w:t>
      </w:r>
    </w:p>
    <w:p w:rsidR="00000000" w:rsidRDefault="00FD1116">
      <w:pPr>
        <w:numPr>
          <w:ilvl w:val="0"/>
          <w:numId w:val="2"/>
        </w:numPr>
        <w:spacing w:after="103"/>
        <w:ind w:left="686"/>
        <w:divId w:val="384256252"/>
        <w:rPr>
          <w:rFonts w:eastAsia="Times New Roman"/>
        </w:rPr>
      </w:pPr>
      <w:r>
        <w:rPr>
          <w:rStyle w:val="xx-small"/>
          <w:rFonts w:eastAsia="Times New Roman"/>
        </w:rPr>
        <w:t>уборные;</w:t>
      </w:r>
    </w:p>
    <w:p w:rsidR="00000000" w:rsidRDefault="00FD1116">
      <w:pPr>
        <w:numPr>
          <w:ilvl w:val="0"/>
          <w:numId w:val="2"/>
        </w:numPr>
        <w:spacing w:after="103"/>
        <w:ind w:left="686"/>
        <w:divId w:val="384256252"/>
        <w:rPr>
          <w:rFonts w:eastAsia="Times New Roman"/>
        </w:rPr>
      </w:pPr>
      <w:r>
        <w:rPr>
          <w:rStyle w:val="xx-small"/>
          <w:rFonts w:eastAsia="Times New Roman"/>
        </w:rPr>
        <w:t>курительные;</w:t>
      </w:r>
    </w:p>
    <w:p w:rsidR="00000000" w:rsidRDefault="00FD1116">
      <w:pPr>
        <w:numPr>
          <w:ilvl w:val="0"/>
          <w:numId w:val="2"/>
        </w:numPr>
        <w:spacing w:after="103"/>
        <w:ind w:left="686"/>
        <w:divId w:val="384256252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места для размещения полудушей, устройств питьевого водоснабжения;</w:t>
      </w:r>
    </w:p>
    <w:p w:rsidR="00000000" w:rsidRDefault="00FD1116">
      <w:pPr>
        <w:numPr>
          <w:ilvl w:val="0"/>
          <w:numId w:val="2"/>
        </w:numPr>
        <w:spacing w:after="103"/>
        <w:ind w:left="686"/>
        <w:divId w:val="384256252"/>
        <w:rPr>
          <w:rFonts w:eastAsia="Times New Roman"/>
        </w:rPr>
      </w:pPr>
      <w:r>
        <w:rPr>
          <w:rStyle w:val="xx-small"/>
          <w:rFonts w:eastAsia="Times New Roman"/>
        </w:rPr>
        <w:t>помещения для обогрева или охлаждения, обработки, хранения и выдачи спецодежды.</w:t>
      </w:r>
    </w:p>
    <w:p w:rsidR="00000000" w:rsidRDefault="00FD1116">
      <w:pPr>
        <w:pStyle w:val="a3"/>
        <w:divId w:val="384256252"/>
      </w:pPr>
      <w:r>
        <w:t>Санитарно-бытовые помещения для работающих, занятых н</w:t>
      </w:r>
      <w:r>
        <w:t>епосредственно на производстве, проектируют в зависимости от групп производственных процессов</w:t>
      </w:r>
      <w:r>
        <w:t>.</w:t>
      </w:r>
    </w:p>
    <w:p w:rsidR="00000000" w:rsidRDefault="00FD1116">
      <w:pPr>
        <w:divId w:val="1018192979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FD1116">
      <w:pPr>
        <w:pStyle w:val="a3"/>
        <w:divId w:val="867134404"/>
      </w:pPr>
      <w:r>
        <w:t>При проектировании предприятий, добывающих и перерабатывающих уголь, следует предусматривать помещения медико-профилактического назначения. К ним относя</w:t>
      </w:r>
      <w:r>
        <w:t>тся:</w:t>
      </w:r>
      <w:r>
        <w:t xml:space="preserve"> </w:t>
      </w:r>
    </w:p>
    <w:p w:rsidR="00000000" w:rsidRDefault="00FD1116">
      <w:pPr>
        <w:numPr>
          <w:ilvl w:val="0"/>
          <w:numId w:val="3"/>
        </w:numPr>
        <w:spacing w:after="103"/>
        <w:ind w:left="686"/>
        <w:divId w:val="867134404"/>
        <w:rPr>
          <w:rFonts w:eastAsia="Times New Roman"/>
        </w:rPr>
      </w:pPr>
      <w:r>
        <w:rPr>
          <w:rStyle w:val="xx-small"/>
          <w:rFonts w:eastAsia="Times New Roman"/>
        </w:rPr>
        <w:t>здравпункт, включающий ингаляторий;</w:t>
      </w:r>
    </w:p>
    <w:p w:rsidR="00000000" w:rsidRDefault="00FD1116">
      <w:pPr>
        <w:numPr>
          <w:ilvl w:val="0"/>
          <w:numId w:val="3"/>
        </w:numPr>
        <w:spacing w:after="103"/>
        <w:ind w:left="686"/>
        <w:divId w:val="867134404"/>
        <w:rPr>
          <w:rFonts w:eastAsia="Times New Roman"/>
        </w:rPr>
      </w:pPr>
      <w:r>
        <w:rPr>
          <w:rStyle w:val="xx-small"/>
          <w:rFonts w:eastAsia="Times New Roman"/>
        </w:rPr>
        <w:t xml:space="preserve">комната психологической разгрузки; </w:t>
      </w:r>
    </w:p>
    <w:p w:rsidR="00000000" w:rsidRDefault="00FD1116">
      <w:pPr>
        <w:numPr>
          <w:ilvl w:val="0"/>
          <w:numId w:val="3"/>
        </w:numPr>
        <w:spacing w:after="103"/>
        <w:ind w:left="686"/>
        <w:divId w:val="867134404"/>
        <w:rPr>
          <w:rFonts w:eastAsia="Times New Roman"/>
        </w:rPr>
      </w:pPr>
      <w:r>
        <w:rPr>
          <w:rStyle w:val="xx-small"/>
          <w:rFonts w:eastAsia="Times New Roman"/>
        </w:rPr>
        <w:t xml:space="preserve">помещения для осмотра и приема профилактических процедур людьми, работающими в контакте с пылью, в условиях вибрации и подвергающимися физическому перенапряжению; </w:t>
      </w:r>
    </w:p>
    <w:p w:rsidR="00000000" w:rsidRDefault="00FD1116">
      <w:pPr>
        <w:numPr>
          <w:ilvl w:val="0"/>
          <w:numId w:val="3"/>
        </w:numPr>
        <w:spacing w:after="103"/>
        <w:ind w:left="686"/>
        <w:divId w:val="867134404"/>
        <w:rPr>
          <w:rFonts w:eastAsia="Times New Roman"/>
        </w:rPr>
      </w:pPr>
      <w:r>
        <w:rPr>
          <w:rStyle w:val="xx-small"/>
          <w:rFonts w:eastAsia="Times New Roman"/>
        </w:rPr>
        <w:t xml:space="preserve">фотарий; </w:t>
      </w:r>
    </w:p>
    <w:p w:rsidR="00000000" w:rsidRDefault="00FD1116">
      <w:pPr>
        <w:numPr>
          <w:ilvl w:val="0"/>
          <w:numId w:val="3"/>
        </w:numPr>
        <w:spacing w:after="103"/>
        <w:ind w:left="686"/>
        <w:divId w:val="867134404"/>
        <w:rPr>
          <w:rFonts w:eastAsia="Times New Roman"/>
        </w:rPr>
      </w:pPr>
      <w:r>
        <w:rPr>
          <w:rStyle w:val="xx-small"/>
          <w:rFonts w:eastAsia="Times New Roman"/>
        </w:rPr>
        <w:t xml:space="preserve">душевые; </w:t>
      </w:r>
    </w:p>
    <w:p w:rsidR="00000000" w:rsidRDefault="00FD1116">
      <w:pPr>
        <w:numPr>
          <w:ilvl w:val="0"/>
          <w:numId w:val="3"/>
        </w:numPr>
        <w:spacing w:after="103"/>
        <w:ind w:left="686"/>
        <w:divId w:val="867134404"/>
        <w:rPr>
          <w:rFonts w:eastAsia="Times New Roman"/>
        </w:rPr>
      </w:pPr>
      <w:r>
        <w:rPr>
          <w:rStyle w:val="xx-small"/>
          <w:rFonts w:eastAsia="Times New Roman"/>
        </w:rPr>
        <w:t xml:space="preserve">бани-сауны; </w:t>
      </w:r>
    </w:p>
    <w:p w:rsidR="00000000" w:rsidRDefault="00FD1116">
      <w:pPr>
        <w:numPr>
          <w:ilvl w:val="0"/>
          <w:numId w:val="3"/>
        </w:numPr>
        <w:spacing w:after="103"/>
        <w:ind w:left="686"/>
        <w:divId w:val="867134404"/>
        <w:rPr>
          <w:rFonts w:eastAsia="Times New Roman"/>
        </w:rPr>
      </w:pPr>
      <w:r>
        <w:rPr>
          <w:rStyle w:val="xx-small"/>
          <w:rFonts w:eastAsia="Times New Roman"/>
        </w:rPr>
        <w:t xml:space="preserve">помещение для личной гигиены женщин; </w:t>
      </w:r>
    </w:p>
    <w:p w:rsidR="00000000" w:rsidRDefault="00FD1116">
      <w:pPr>
        <w:numPr>
          <w:ilvl w:val="0"/>
          <w:numId w:val="3"/>
        </w:numPr>
        <w:spacing w:after="103"/>
        <w:ind w:left="686"/>
        <w:divId w:val="867134404"/>
        <w:rPr>
          <w:rFonts w:eastAsia="Times New Roman"/>
        </w:rPr>
      </w:pPr>
      <w:r>
        <w:rPr>
          <w:rStyle w:val="xx-small"/>
          <w:rFonts w:eastAsia="Times New Roman"/>
        </w:rPr>
        <w:t xml:space="preserve">прачечная. </w:t>
      </w:r>
    </w:p>
    <w:p w:rsidR="00000000" w:rsidRDefault="00FD1116">
      <w:pPr>
        <w:pStyle w:val="a3"/>
        <w:divId w:val="867134404"/>
      </w:pPr>
      <w:r>
        <w:t>Это указано в</w:t>
      </w:r>
      <w:r>
        <w:t xml:space="preserve"> </w:t>
      </w:r>
      <w:hyperlink r:id="rId12" w:anchor="/document/99/902291313/XA00MDG2N7/" w:history="1">
        <w:r>
          <w:rPr>
            <w:rStyle w:val="a4"/>
          </w:rPr>
          <w:t>пункте 13.1 Гигиенических требований к организациям, осуществляющим деятельность по добыче и переработке угля (горючих сланцев) и организации работ, утвержденных постановлением главного санитарного врача от 21.07.2011 № 102</w:t>
        </w:r>
      </w:hyperlink>
      <w:r>
        <w:t xml:space="preserve"> .</w:t>
      </w:r>
      <w:r>
        <w:t xml:space="preserve"> </w:t>
      </w:r>
    </w:p>
    <w:p w:rsidR="00000000" w:rsidRDefault="00FD1116">
      <w:pPr>
        <w:pStyle w:val="a3"/>
        <w:divId w:val="384256252"/>
      </w:pPr>
      <w:r>
        <w:t>Помещения и места отдыха в ра</w:t>
      </w:r>
      <w:r>
        <w:t>бочее время и помещения психологической разгрузки обычно размещают при гардеробных для домашней одежды и здравпунктах. В помещениях для отдыха и психологической разгрузки можно предусмотреть устройства для приготовления и раздачи специальных тонизирующих н</w:t>
      </w:r>
      <w:r>
        <w:t>апитков, а также места для занятий физической культурой</w:t>
      </w:r>
      <w:r>
        <w:t>.</w:t>
      </w:r>
    </w:p>
    <w:p w:rsidR="00000000" w:rsidRDefault="00FD1116">
      <w:pPr>
        <w:pStyle w:val="a3"/>
        <w:divId w:val="384256252"/>
      </w:pPr>
      <w:r>
        <w:t>Размеры и состав бытовых помещений, количество санитарно-технических устройств (см. таблицу ниже) зависят от характера производства и должны удовлетворять требованиям</w:t>
      </w:r>
      <w:r>
        <w:t xml:space="preserve"> </w:t>
      </w:r>
      <w:hyperlink r:id="rId13" w:anchor="/document/97/21907/" w:history="1">
        <w:r>
          <w:rPr>
            <w:rStyle w:val="a4"/>
          </w:rPr>
          <w:t>СНиП 2.09.04-87 «Административные и бытовые здания», утвержденных приказом Минрегиона от 27.12.2010 № 782</w:t>
        </w:r>
      </w:hyperlink>
      <w:r>
        <w:t>.</w:t>
      </w:r>
      <w:r>
        <w:t xml:space="preserve"> 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2134"/>
        <w:gridCol w:w="2213"/>
        <w:gridCol w:w="1190"/>
        <w:gridCol w:w="753"/>
        <w:gridCol w:w="1618"/>
        <w:gridCol w:w="1713"/>
      </w:tblGrid>
      <w:tr w:rsidR="00000000">
        <w:trPr>
          <w:divId w:val="11204969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Группа производственных процессов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Санитарная характеристика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Расчетное число человек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Тип гардеробных, число отделений шкафа на одного человека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Специальные бытовые помещения и устройства</w:t>
            </w:r>
          </w:p>
        </w:tc>
      </w:tr>
      <w:tr w:rsidR="00000000">
        <w:trPr>
          <w:divId w:val="11204969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на одну душевую сетку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на один кран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/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 xml:space="preserve">Процессы, </w:t>
            </w:r>
            <w:r>
              <w:lastRenderedPageBreak/>
              <w:t>вызывающие загрязнение веществами 3-го и 4-го классов опасности: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lastRenderedPageBreak/>
              <w:t>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только рук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Общее одно отделение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1б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тела и спецодежды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Общих два отделения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1в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тела и спецодежды (удаляемое с применением специальных моющих средств)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Раздельные, по одному отделению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Химчистка или стирка спецодежды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Процессы, протекающие при избытке явного тепла и неблагоприятных метеорологических условиях, в частности при: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избытке явного конвенционного тепла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Общих два отделения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Помещения для охлаждения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избытке явного лучистого тепла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Общих два отделения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Помещения для охлаждения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воздействии влаги, вызывающей намокание одежды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Раздельные, по одному отделению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Сушка спецодежды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температуре воздуха до 10 ºC, включая работы на открытом воздухе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То же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Помещения для обогрева и сушки спецодежды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 xml:space="preserve">Процессы, </w:t>
            </w:r>
            <w:r>
              <w:lastRenderedPageBreak/>
              <w:t xml:space="preserve">вызывающие загрязнение веществами 1-го и </w:t>
            </w:r>
            <w:r>
              <w:t>2-го классов опасности, а также веществами, обладающими стойкими запахами: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lastRenderedPageBreak/>
              <w:t>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только рук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Общее одно отделение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Химчистка, искусственная вентиляция мест хранения спецодежды, дезодорация</w:t>
            </w:r>
          </w:p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3б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– тела и спецодежды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Раздельные, по одному отделению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/>
        </w:tc>
      </w:tr>
      <w:tr w:rsidR="00000000">
        <w:trPr>
          <w:divId w:val="1120496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Процессы, требующие особых условий к соблюдению чистоты или стерильности при изготовлении продукции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D1116">
            <w:pPr>
              <w:pStyle w:val="a3"/>
            </w:pPr>
            <w:r>
              <w:t>В соответствии с требованиями ведомственных нормативных документов</w:t>
            </w:r>
          </w:p>
        </w:tc>
      </w:tr>
    </w:tbl>
    <w:p w:rsidR="00000000" w:rsidRDefault="00FD1116">
      <w:pPr>
        <w:pStyle w:val="a3"/>
        <w:divId w:val="384256252"/>
      </w:pPr>
      <w:r>
        <w:t>Примечани</w:t>
      </w:r>
      <w:r>
        <w:t>я</w:t>
      </w:r>
    </w:p>
    <w:p w:rsidR="00000000" w:rsidRDefault="00FD1116">
      <w:pPr>
        <w:pStyle w:val="a3"/>
        <w:divId w:val="384256252"/>
      </w:pPr>
      <w:r>
        <w:t>1. При сочетании признаков различных групп производственных процессов тип гардеробных, число душевых сеток и кранов умывальных предусматривают по группе с наиболее высокими требованиями, а специальные бытовые помещения и устройства – по суммарным требовани</w:t>
      </w:r>
      <w:r>
        <w:t>ям</w:t>
      </w:r>
      <w:r>
        <w:t>.</w:t>
      </w:r>
    </w:p>
    <w:p w:rsidR="00000000" w:rsidRDefault="00FD1116">
      <w:pPr>
        <w:pStyle w:val="a3"/>
        <w:divId w:val="384256252"/>
      </w:pPr>
      <w:r>
        <w:t>2. При процессах группы 1а душевые и шкафы, при процессах групп 1б и 3а скамьи у шкафов можно не предусматривать</w:t>
      </w:r>
      <w:r>
        <w:t>.</w:t>
      </w:r>
    </w:p>
    <w:p w:rsidR="00000000" w:rsidRDefault="00FD1116">
      <w:pPr>
        <w:pStyle w:val="a3"/>
        <w:divId w:val="384256252"/>
      </w:pPr>
      <w:r>
        <w:t>3. При любых процессах, связанных с выделением пыли и вредных веществ, в гардеробных должны быть предусмотрены респираторные (на списочную</w:t>
      </w:r>
      <w:r>
        <w:t xml:space="preserve"> численность), а также помещения и устройства для обеспыливания или обезвреживания спецодежды (на численность в смену)</w:t>
      </w:r>
      <w:r>
        <w:t>.</w:t>
      </w:r>
    </w:p>
    <w:p w:rsidR="00000000" w:rsidRDefault="00FD1116">
      <w:pPr>
        <w:pStyle w:val="a3"/>
        <w:divId w:val="384256252"/>
      </w:pPr>
      <w:r>
        <w:t>4. В мобильных зданиях из блок-контейнеров можно уменьшить расчетное число душевых сеток до 60 процентов</w:t>
      </w:r>
      <w:r>
        <w:t>.</w:t>
      </w:r>
    </w:p>
    <w:p w:rsidR="00000000" w:rsidRDefault="00FD1116">
      <w:pPr>
        <w:pStyle w:val="a3"/>
        <w:divId w:val="384256252"/>
      </w:pPr>
      <w:r>
        <w:lastRenderedPageBreak/>
        <w:t xml:space="preserve">5. При работе с инфицирующими </w:t>
      </w:r>
      <w:r>
        <w:t>и радиоактивными материалами, а также веществами, опасными для человека при поступлении через кожу, санитарно-бытовые помещения следует проектировать в соответствии с ведомственными нормативными документами</w:t>
      </w:r>
      <w:r>
        <w:t>.</w:t>
      </w:r>
    </w:p>
    <w:p w:rsidR="00000000" w:rsidRDefault="00FD1116">
      <w:pPr>
        <w:pStyle w:val="a3"/>
        <w:divId w:val="384256252"/>
      </w:pPr>
      <w:r>
        <w:t xml:space="preserve">6. В соответствии с ведомственными нормативными </w:t>
      </w:r>
      <w:r>
        <w:t>документами допускается открытое хранение одежды, в том числе на вешалках</w:t>
      </w:r>
      <w:r>
        <w:t>.</w:t>
      </w:r>
    </w:p>
    <w:p w:rsidR="00000000" w:rsidRDefault="00FD1116">
      <w:pPr>
        <w:pStyle w:val="a3"/>
        <w:divId w:val="384256252"/>
      </w:pPr>
      <w:r>
        <w:t xml:space="preserve">7. Вредные вещества следует принимать по ГОСТ 12.0.003-74, классы опасности веществ – по ГОСТ 12.1.005-88 </w:t>
      </w:r>
      <w:r>
        <w:t>.</w:t>
      </w:r>
    </w:p>
    <w:p w:rsidR="00000000" w:rsidRDefault="00FD1116">
      <w:pPr>
        <w:divId w:val="51034228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как провести вакцинацию сотрудников от гриппа. Для каких органи</w:t>
      </w:r>
      <w:r>
        <w:rPr>
          <w:rStyle w:val="xx-small"/>
          <w:rFonts w:eastAsia="Times New Roman"/>
        </w:rPr>
        <w:t>заций она обязательна</w:t>
      </w:r>
    </w:p>
    <w:p w:rsidR="00000000" w:rsidRDefault="00FD1116">
      <w:pPr>
        <w:pStyle w:val="a3"/>
        <w:divId w:val="162816350"/>
      </w:pPr>
      <w:r>
        <w:t xml:space="preserve">Вакцинация – это одна из профилактических мер, которая предупреждает массовое заболевание сотрудников гриппом </w:t>
      </w:r>
      <w:r>
        <w:t>(</w:t>
      </w:r>
      <w:hyperlink r:id="rId14" w:anchor="/document/99/499059989/XA00MB22NB/" w:history="1">
        <w:r>
          <w:rPr>
            <w:rStyle w:val="a4"/>
          </w:rPr>
          <w:t>раздел XI Санитарно-эпидемиологических правил СП 3.1.2.3117-13, утв. постановлением главного санитарного врача от 18.11.2013 № 63</w:t>
        </w:r>
      </w:hyperlink>
      <w:r>
        <w:t>)</w:t>
      </w:r>
      <w:r>
        <w:t>.</w:t>
      </w:r>
    </w:p>
    <w:p w:rsidR="00000000" w:rsidRDefault="00FD1116">
      <w:pPr>
        <w:pStyle w:val="a3"/>
        <w:divId w:val="162816350"/>
      </w:pPr>
      <w:r>
        <w:t>При этом вакцинация сотрудников может быть обязательной и добровольной</w:t>
      </w:r>
      <w:r>
        <w:t>.</w:t>
      </w:r>
    </w:p>
    <w:p w:rsidR="00000000" w:rsidRDefault="00FD1116">
      <w:pPr>
        <w:pStyle w:val="a3"/>
        <w:divId w:val="162816350"/>
      </w:pPr>
      <w:r>
        <w:t>Обязательную вакцинацию проводят работникам, которые</w:t>
      </w:r>
      <w:r>
        <w:t xml:space="preserve"> заняты в определенных сферах деятельности и входят в группы повышенного риска. Основание –</w:t>
      </w:r>
      <w:r>
        <w:t xml:space="preserve"> </w:t>
      </w:r>
      <w:hyperlink r:id="rId15" w:anchor="/document/99/499086215/XA00M6G2N3/" w:history="1">
        <w:r>
          <w:rPr>
            <w:rStyle w:val="a4"/>
          </w:rPr>
          <w:t>национальный календарь профилактических прививок, утвержденный приказом Минздрава от 21.03.2014 № 125н</w:t>
        </w:r>
      </w:hyperlink>
      <w:r>
        <w:t xml:space="preserve"> </w:t>
      </w:r>
      <w:r>
        <w:t>(</w:t>
      </w:r>
      <w:hyperlink r:id="rId16" w:anchor="/document/99/901717430/XA00MB82NE/" w:history="1">
        <w:r>
          <w:rPr>
            <w:rStyle w:val="a4"/>
          </w:rPr>
          <w:t>ст. 9 Закона от 17.09.1998 № 157-ФЗ</w:t>
        </w:r>
      </w:hyperlink>
      <w:r>
        <w:t>).</w:t>
      </w:r>
      <w:r>
        <w:t xml:space="preserve"> </w:t>
      </w:r>
    </w:p>
    <w:p w:rsidR="00000000" w:rsidRDefault="00FD1116">
      <w:pPr>
        <w:pStyle w:val="a3"/>
        <w:divId w:val="162816350"/>
      </w:pPr>
      <w:r>
        <w:t>Это, в частности, медицинские и педаг</w:t>
      </w:r>
      <w:r>
        <w:t xml:space="preserve">огические работники, а также работники предприятий торговли, общественного питания, транспорта </w:t>
      </w:r>
      <w:r>
        <w:t>(</w:t>
      </w:r>
      <w:hyperlink r:id="rId17" w:anchor="/document/99/499059989/XA00M782N0/" w:history="1">
        <w:r>
          <w:rPr>
            <w:rStyle w:val="a4"/>
          </w:rPr>
          <w:t>п. 11.2 Санитарно-эпидемиологических правил СП 3.1.2.3117-13, утв. постановлением гл</w:t>
        </w:r>
        <w:r>
          <w:rPr>
            <w:rStyle w:val="a4"/>
          </w:rPr>
          <w:t>авного санитарного врача от 18.11.2013 № 63</w:t>
        </w:r>
      </w:hyperlink>
      <w:r>
        <w:t>). Также обязательную вакцинацию проводят по прямой рекомендации государственных учреждений здравоохранения, например, с наступлением осенне-зимнего сезона. В таком случае в организацию поступает предписание из со</w:t>
      </w:r>
      <w:r>
        <w:t>ответствующего учреждения, например из Роспотребнадзора</w:t>
      </w:r>
      <w:r>
        <w:t>.</w:t>
      </w:r>
    </w:p>
    <w:p w:rsidR="00000000" w:rsidRDefault="00FD1116">
      <w:pPr>
        <w:pStyle w:val="a3"/>
        <w:divId w:val="162816350"/>
      </w:pPr>
      <w:r>
        <w:t>Добровольную вакцинацию проводят по инициативе самого работодателя</w:t>
      </w:r>
      <w:r>
        <w:t>.</w:t>
      </w:r>
    </w:p>
    <w:p w:rsidR="00000000" w:rsidRDefault="00FD1116">
      <w:pPr>
        <w:pStyle w:val="a3"/>
        <w:divId w:val="162816350"/>
      </w:pPr>
      <w:r>
        <w:t>Провести вакцинацию сотрудников можно несколькими способами</w:t>
      </w:r>
      <w:r>
        <w:t>:</w:t>
      </w:r>
    </w:p>
    <w:p w:rsidR="00000000" w:rsidRDefault="00FD1116">
      <w:pPr>
        <w:numPr>
          <w:ilvl w:val="0"/>
          <w:numId w:val="4"/>
        </w:numPr>
        <w:spacing w:after="103"/>
        <w:ind w:left="686"/>
        <w:divId w:val="162816350"/>
        <w:rPr>
          <w:rFonts w:eastAsia="Times New Roman"/>
        </w:rPr>
      </w:pPr>
      <w:r>
        <w:rPr>
          <w:rStyle w:val="xx-small"/>
          <w:rFonts w:eastAsia="Times New Roman"/>
        </w:rPr>
        <w:t>заключить договор с медицинским учреждением о вакцинации;</w:t>
      </w:r>
    </w:p>
    <w:p w:rsidR="00000000" w:rsidRDefault="00FD1116">
      <w:pPr>
        <w:numPr>
          <w:ilvl w:val="0"/>
          <w:numId w:val="4"/>
        </w:numPr>
        <w:spacing w:after="103"/>
        <w:ind w:left="686"/>
        <w:divId w:val="162816350"/>
        <w:rPr>
          <w:rFonts w:eastAsia="Times New Roman"/>
        </w:rPr>
      </w:pPr>
      <w:r>
        <w:rPr>
          <w:rStyle w:val="xx-small"/>
          <w:rFonts w:eastAsia="Times New Roman"/>
        </w:rPr>
        <w:t>внести вакци</w:t>
      </w:r>
      <w:r>
        <w:rPr>
          <w:rStyle w:val="xx-small"/>
          <w:rFonts w:eastAsia="Times New Roman"/>
        </w:rPr>
        <w:t>нацию в перечень услуг, предоставляемых по полису добровольного медицинского страхования.</w:t>
      </w:r>
    </w:p>
    <w:p w:rsidR="00000000" w:rsidRDefault="00FD1116">
      <w:pPr>
        <w:pStyle w:val="a3"/>
        <w:divId w:val="162816350"/>
      </w:pPr>
      <w:r>
        <w:t>Для проведения вакцинации руководитель организации издает приказ в произвольной форме. С приказом ознакомляют всех сотрудников, которые подлежат вакцинации</w:t>
      </w:r>
      <w:r>
        <w:t>.</w:t>
      </w:r>
    </w:p>
    <w:p w:rsidR="00000000" w:rsidRDefault="00FD1116">
      <w:pPr>
        <w:pStyle w:val="a3"/>
        <w:divId w:val="162816350"/>
      </w:pPr>
      <w:r>
        <w:t>Ограничен</w:t>
      </w:r>
      <w:r>
        <w:t xml:space="preserve">ие к проведению профилактической вакцинации – наличие у сотрудника медицинских противопоказаний </w:t>
      </w:r>
      <w:r>
        <w:t>(</w:t>
      </w:r>
      <w:hyperlink r:id="rId18" w:anchor="/document/99/901717430/XA00M2S2MD/" w:history="1">
        <w:r>
          <w:rPr>
            <w:rStyle w:val="a4"/>
          </w:rPr>
          <w:t>ч. 3 ст. 11 Закона от 17.09.1998 № 157-ФЗ</w:t>
        </w:r>
      </w:hyperlink>
      <w:r>
        <w:t>,</w:t>
      </w:r>
      <w:r>
        <w:t xml:space="preserve"> </w:t>
      </w:r>
      <w:hyperlink r:id="rId19" w:anchor="/document/97/86936/" w:history="1">
        <w:r>
          <w:rPr>
            <w:rStyle w:val="a4"/>
          </w:rPr>
          <w:t>перечень медицинских противопоказаний к проведению профилактических прививок, утв. главным санитарным врачом 09.01.2002</w:t>
        </w:r>
      </w:hyperlink>
      <w:r>
        <w:t>).</w:t>
      </w:r>
      <w:r>
        <w:t xml:space="preserve"> </w:t>
      </w:r>
    </w:p>
    <w:p w:rsidR="00000000" w:rsidRDefault="00FD1116">
      <w:pPr>
        <w:pStyle w:val="a3"/>
        <w:divId w:val="162816350"/>
      </w:pPr>
      <w:r>
        <w:lastRenderedPageBreak/>
        <w:t>По итогам вакцинации работодатель составляет отчет в произвольной форме. В нем указывает</w:t>
      </w:r>
      <w:r>
        <w:t>:</w:t>
      </w:r>
    </w:p>
    <w:p w:rsidR="00000000" w:rsidRDefault="00FD1116">
      <w:pPr>
        <w:numPr>
          <w:ilvl w:val="0"/>
          <w:numId w:val="5"/>
        </w:numPr>
        <w:spacing w:after="103"/>
        <w:ind w:left="686"/>
        <w:divId w:val="162816350"/>
        <w:rPr>
          <w:rFonts w:eastAsia="Times New Roman"/>
        </w:rPr>
      </w:pPr>
      <w:r>
        <w:rPr>
          <w:rStyle w:val="xx-small"/>
          <w:rFonts w:eastAsia="Times New Roman"/>
        </w:rPr>
        <w:t>когда была проведена в</w:t>
      </w:r>
      <w:r>
        <w:rPr>
          <w:rStyle w:val="xx-small"/>
          <w:rFonts w:eastAsia="Times New Roman"/>
        </w:rPr>
        <w:t>акцинация;</w:t>
      </w:r>
    </w:p>
    <w:p w:rsidR="00000000" w:rsidRDefault="00FD1116">
      <w:pPr>
        <w:numPr>
          <w:ilvl w:val="0"/>
          <w:numId w:val="5"/>
        </w:numPr>
        <w:spacing w:after="103"/>
        <w:ind w:left="686"/>
        <w:divId w:val="162816350"/>
        <w:rPr>
          <w:rFonts w:eastAsia="Times New Roman"/>
        </w:rPr>
      </w:pPr>
      <w:r>
        <w:rPr>
          <w:rStyle w:val="xx-small"/>
          <w:rFonts w:eastAsia="Times New Roman"/>
        </w:rPr>
        <w:t>количество сотрудников, которых вакцинировали;</w:t>
      </w:r>
    </w:p>
    <w:p w:rsidR="00000000" w:rsidRDefault="00FD1116">
      <w:pPr>
        <w:numPr>
          <w:ilvl w:val="0"/>
          <w:numId w:val="5"/>
        </w:numPr>
        <w:spacing w:after="103"/>
        <w:ind w:left="686"/>
        <w:divId w:val="162816350"/>
        <w:rPr>
          <w:rFonts w:eastAsia="Times New Roman"/>
        </w:rPr>
      </w:pPr>
      <w:r>
        <w:rPr>
          <w:rStyle w:val="xx-small"/>
          <w:rFonts w:eastAsia="Times New Roman"/>
        </w:rPr>
        <w:t>количество сотрудников, которых не вакцинировали. В том числе по причине отказа от вакцинации, отсутствия на рабочем месте, при наличии медицинских противопоказаний к вакцинации;</w:t>
      </w:r>
    </w:p>
    <w:p w:rsidR="00000000" w:rsidRDefault="00FD1116">
      <w:pPr>
        <w:numPr>
          <w:ilvl w:val="0"/>
          <w:numId w:val="5"/>
        </w:numPr>
        <w:spacing w:after="103"/>
        <w:ind w:left="686"/>
        <w:divId w:val="162816350"/>
        <w:rPr>
          <w:rFonts w:eastAsia="Times New Roman"/>
        </w:rPr>
      </w:pPr>
      <w:r>
        <w:rPr>
          <w:rStyle w:val="xx-small"/>
          <w:rFonts w:eastAsia="Times New Roman"/>
        </w:rPr>
        <w:t>количество сотрудни</w:t>
      </w:r>
      <w:r>
        <w:rPr>
          <w:rStyle w:val="xx-small"/>
          <w:rFonts w:eastAsia="Times New Roman"/>
        </w:rPr>
        <w:t>ков, которых отстранили от работы по причине отказа от обязательной вакцинации.</w:t>
      </w:r>
    </w:p>
    <w:p w:rsidR="00000000" w:rsidRDefault="00FD1116">
      <w:pPr>
        <w:pStyle w:val="2"/>
        <w:divId w:val="1956401611"/>
        <w:rPr>
          <w:rFonts w:eastAsia="Times New Roman"/>
        </w:rPr>
      </w:pPr>
      <w:r>
        <w:rPr>
          <w:rFonts w:eastAsia="Times New Roman"/>
        </w:rPr>
        <w:t>Как организовать комнату для приема пищ</w:t>
      </w:r>
      <w:r>
        <w:rPr>
          <w:rFonts w:eastAsia="Times New Roman"/>
        </w:rPr>
        <w:t>и</w:t>
      </w:r>
    </w:p>
    <w:p w:rsidR="00000000" w:rsidRDefault="00FD1116">
      <w:pPr>
        <w:pStyle w:val="a3"/>
        <w:divId w:val="1564682411"/>
      </w:pPr>
      <w:r>
        <w:rPr>
          <w:rStyle w:val="xx-small"/>
        </w:rPr>
        <w:t>Организуйте комнату для приема пищи при численности работников в наиболее многочисленной смене до 30 человек</w:t>
      </w:r>
      <w:r>
        <w:rPr>
          <w:rStyle w:val="xx-small"/>
        </w:rPr>
        <w:t>.</w:t>
      </w:r>
      <w:r>
        <w:rPr>
          <w:rStyle w:val="xx-small"/>
        </w:rPr>
        <w:t xml:space="preserve"> При численности работнико</w:t>
      </w:r>
      <w:r>
        <w:rPr>
          <w:rStyle w:val="xx-small"/>
        </w:rPr>
        <w:t>в в смену до 10 человек предусмотрите вместо комнаты для приема пищи дополнительное место в гардеробной площадью 6 кв. м со столом для приема пищи</w:t>
      </w:r>
      <w:r>
        <w:rPr>
          <w:rStyle w:val="xx-small"/>
        </w:rPr>
        <w:t>.</w:t>
      </w:r>
    </w:p>
    <w:p w:rsidR="00000000" w:rsidRDefault="00FD1116">
      <w:pPr>
        <w:pStyle w:val="a3"/>
        <w:divId w:val="1564682411"/>
      </w:pPr>
      <w:r>
        <w:rPr>
          <w:rStyle w:val="xx-small"/>
        </w:rPr>
        <w:t>Площадь комнаты для приема пищи примите из расчета 1 кв. м на каждого посетителя и не менее 1,65 кв. м на ин</w:t>
      </w:r>
      <w:r>
        <w:rPr>
          <w:rStyle w:val="xx-small"/>
        </w:rPr>
        <w:t>валида-колясочника, но не менее 12 кв. м</w:t>
      </w:r>
      <w:r>
        <w:rPr>
          <w:rStyle w:val="xx-small"/>
        </w:rPr>
        <w:t>.</w:t>
      </w:r>
    </w:p>
    <w:p w:rsidR="00000000" w:rsidRDefault="00FD1116">
      <w:pPr>
        <w:pStyle w:val="a3"/>
        <w:divId w:val="1564682411"/>
      </w:pPr>
      <w:r>
        <w:rPr>
          <w:rStyle w:val="xx-small"/>
        </w:rPr>
        <w:t>Комнату для приема пищи оборудуйте умывальником, стационарным кипятильником, электрической плитой, холодильником</w:t>
      </w:r>
      <w:r>
        <w:rPr>
          <w:rStyle w:val="xx-small"/>
        </w:rPr>
        <w:t>.</w:t>
      </w:r>
    </w:p>
    <w:p w:rsidR="00000000" w:rsidRDefault="00FD1116">
      <w:pPr>
        <w:pStyle w:val="a3"/>
        <w:divId w:val="1564682411"/>
      </w:pPr>
      <w:r>
        <w:rPr>
          <w:rStyle w:val="xx-small"/>
        </w:rPr>
        <w:t>Правила организации столовой указаны в</w:t>
      </w:r>
      <w:r>
        <w:rPr>
          <w:rStyle w:val="xx-small"/>
        </w:rPr>
        <w:t xml:space="preserve"> </w:t>
      </w:r>
      <w:hyperlink r:id="rId20" w:anchor="/document/97/21907/dfasxzkb9v/" w:history="1">
        <w:r>
          <w:rPr>
            <w:rStyle w:val="a4"/>
          </w:rPr>
          <w:t>пунктах 5.51–5.52</w:t>
        </w:r>
      </w:hyperlink>
      <w:r>
        <w:rPr>
          <w:rStyle w:val="xx-small"/>
        </w:rPr>
        <w:t xml:space="preserve"> СП 44.13330.20. Эти правила работодатель применяет на добровольной основе, то есть можно разработать собственные требования к комнате для приема пищи </w:t>
      </w:r>
      <w:r>
        <w:rPr>
          <w:rStyle w:val="xx-small"/>
        </w:rPr>
        <w:t>(</w:t>
      </w:r>
      <w:hyperlink r:id="rId21" w:anchor="/document/97/86995/" w:history="1">
        <w:r>
          <w:rPr>
            <w:rStyle w:val="a4"/>
          </w:rPr>
          <w:t>приказ Росстанд</w:t>
        </w:r>
        <w:r>
          <w:rPr>
            <w:rStyle w:val="a4"/>
          </w:rPr>
          <w:t>арта от 30.03.2015 № 365</w:t>
        </w:r>
      </w:hyperlink>
      <w:r>
        <w:rPr>
          <w:rStyle w:val="xx-small"/>
        </w:rPr>
        <w:t>).</w:t>
      </w:r>
      <w:r>
        <w:rPr>
          <w:rStyle w:val="xx-small"/>
        </w:rPr>
        <w:t xml:space="preserve"> </w:t>
      </w:r>
    </w:p>
    <w:p w:rsidR="00000000" w:rsidRDefault="00FD1116">
      <w:pPr>
        <w:pStyle w:val="a3"/>
        <w:divId w:val="1956401611"/>
      </w:pPr>
      <w:r>
        <w:t>Какая административная ответственност</w:t>
      </w:r>
      <w:r>
        <w:t>ь</w:t>
      </w:r>
    </w:p>
    <w:p w:rsidR="00000000" w:rsidRDefault="00FD1116">
      <w:pPr>
        <w:pStyle w:val="a3"/>
        <w:divId w:val="1956401611"/>
      </w:pPr>
      <w:r>
        <w:t>Если Роспотребнадзор выявит нарушения в санитарно-бытовом и лечебно-профилактическом обслуживании сотрудников, он может наложить штраф</w:t>
      </w:r>
      <w:r>
        <w:t>:</w:t>
      </w:r>
    </w:p>
    <w:p w:rsidR="00000000" w:rsidRDefault="00FD1116">
      <w:pPr>
        <w:numPr>
          <w:ilvl w:val="0"/>
          <w:numId w:val="6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t>на должностных лиц организации, например руководителя</w:t>
      </w:r>
      <w:r>
        <w:rPr>
          <w:rStyle w:val="xx-small"/>
          <w:rFonts w:eastAsia="Times New Roman"/>
        </w:rPr>
        <w:t xml:space="preserve"> – от 500 до 1000 руб.;</w:t>
      </w:r>
    </w:p>
    <w:p w:rsidR="00000000" w:rsidRDefault="00FD1116">
      <w:pPr>
        <w:numPr>
          <w:ilvl w:val="0"/>
          <w:numId w:val="6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t>на предпринимателя – от 500 до 1000 руб. или приостановление деятельности на срок до 90 суток;</w:t>
      </w:r>
    </w:p>
    <w:p w:rsidR="00000000" w:rsidRDefault="00FD1116">
      <w:pPr>
        <w:numPr>
          <w:ilvl w:val="0"/>
          <w:numId w:val="6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t>на организацию – от 10 000 до 20 000 руб. или приостановление деятельности на срок до 90 суток.</w:t>
      </w:r>
    </w:p>
    <w:p w:rsidR="00000000" w:rsidRDefault="00FD1116">
      <w:pPr>
        <w:pStyle w:val="a3"/>
        <w:divId w:val="1956401611"/>
      </w:pPr>
      <w:r>
        <w:t>Это указано в</w:t>
      </w:r>
      <w:r>
        <w:t xml:space="preserve"> </w:t>
      </w:r>
      <w:hyperlink r:id="rId22" w:anchor="/document/99/901807667/XA00MKS2OC/" w:history="1">
        <w:r>
          <w:rPr>
            <w:rStyle w:val="a4"/>
          </w:rPr>
          <w:t>статье 6.3 Кодекса об административных правонарушениях</w:t>
        </w:r>
      </w:hyperlink>
      <w:r>
        <w:t xml:space="preserve"> (нарушение законодательства в области обеспечения санитарно-эпидемиологического благополучия населения).</w:t>
      </w:r>
      <w:r>
        <w:t xml:space="preserve"> </w:t>
      </w:r>
    </w:p>
    <w:p w:rsidR="00000000" w:rsidRDefault="00FD1116">
      <w:pPr>
        <w:pStyle w:val="a3"/>
        <w:divId w:val="1956401611"/>
      </w:pPr>
      <w:r>
        <w:t>Кроме того, ответст</w:t>
      </w:r>
      <w:r>
        <w:t>венность может наступить и по</w:t>
      </w:r>
      <w:r>
        <w:t xml:space="preserve"> </w:t>
      </w:r>
      <w:hyperlink r:id="rId23" w:anchor="/document/99/901807667/XA00MHM2OG/" w:history="1">
        <w:r>
          <w:rPr>
            <w:rStyle w:val="a4"/>
          </w:rPr>
          <w:t>пункту 1 статьи 5.27.1 Кодекса об административных правонарушениях</w:t>
        </w:r>
      </w:hyperlink>
      <w:r>
        <w:t xml:space="preserve"> (нарушение государственных нормативных требований охраны труда). Статья предусматри</w:t>
      </w:r>
      <w:r>
        <w:t>вает предупреждение или наложение административного штрафа</w:t>
      </w:r>
      <w:r>
        <w:t>:</w:t>
      </w:r>
    </w:p>
    <w:p w:rsidR="00000000" w:rsidRDefault="00FD1116">
      <w:pPr>
        <w:numPr>
          <w:ilvl w:val="0"/>
          <w:numId w:val="7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t>на должностных лиц в размере от 2000 до 5000 руб.;</w:t>
      </w:r>
    </w:p>
    <w:p w:rsidR="00000000" w:rsidRDefault="00FD1116">
      <w:pPr>
        <w:numPr>
          <w:ilvl w:val="0"/>
          <w:numId w:val="7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на лиц, осуществляющих предпринимательскую деятельность без образования юридического лица, – от 2000 до 5000 руб.;</w:t>
      </w:r>
    </w:p>
    <w:p w:rsidR="00000000" w:rsidRDefault="00FD1116">
      <w:pPr>
        <w:numPr>
          <w:ilvl w:val="0"/>
          <w:numId w:val="7"/>
        </w:numPr>
        <w:spacing w:after="103"/>
        <w:ind w:left="686"/>
        <w:divId w:val="1956401611"/>
        <w:rPr>
          <w:rFonts w:eastAsia="Times New Roman"/>
        </w:rPr>
      </w:pPr>
      <w:r>
        <w:rPr>
          <w:rStyle w:val="xx-small"/>
          <w:rFonts w:eastAsia="Times New Roman"/>
        </w:rPr>
        <w:t>на юридических лиц – от 50 000</w:t>
      </w:r>
      <w:r>
        <w:rPr>
          <w:rStyle w:val="xx-small"/>
          <w:rFonts w:eastAsia="Times New Roman"/>
        </w:rPr>
        <w:t xml:space="preserve"> до 80 000 руб.</w:t>
      </w:r>
    </w:p>
    <w:p w:rsidR="00FD1116" w:rsidRDefault="00FD1116">
      <w:pPr>
        <w:divId w:val="1811903506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FD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055"/>
    <w:multiLevelType w:val="multilevel"/>
    <w:tmpl w:val="1FC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05C5B"/>
    <w:multiLevelType w:val="multilevel"/>
    <w:tmpl w:val="AA3E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E4440"/>
    <w:multiLevelType w:val="multilevel"/>
    <w:tmpl w:val="20B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F78B7"/>
    <w:multiLevelType w:val="multilevel"/>
    <w:tmpl w:val="CF40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879C7"/>
    <w:multiLevelType w:val="multilevel"/>
    <w:tmpl w:val="32B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A01493"/>
    <w:multiLevelType w:val="multilevel"/>
    <w:tmpl w:val="1E8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A5FBD"/>
    <w:multiLevelType w:val="multilevel"/>
    <w:tmpl w:val="5EC2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20A1F"/>
    <w:rsid w:val="00820A1F"/>
    <w:rsid w:val="00FD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07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1611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8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964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0303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2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2603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0741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03506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2018-07-02T06:07:00Z</dcterms:created>
  <dcterms:modified xsi:type="dcterms:W3CDTF">2018-07-02T06:07:00Z</dcterms:modified>
</cp:coreProperties>
</file>