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A5C00">
      <w:pPr>
        <w:pStyle w:val="printredaction-line"/>
        <w:divId w:val="584801618"/>
      </w:pPr>
      <w:r>
        <w:t>Редакция от 1 янв 2016</w:t>
      </w:r>
    </w:p>
    <w:p w:rsidR="00000000" w:rsidRDefault="005A5C00">
      <w:pPr>
        <w:pStyle w:val="2"/>
        <w:divId w:val="584801618"/>
        <w:rPr>
          <w:rFonts w:eastAsia="Times New Roman"/>
        </w:rPr>
      </w:pPr>
      <w:r>
        <w:rPr>
          <w:rFonts w:eastAsia="Times New Roman"/>
        </w:rPr>
        <w:t>Как отстранить сотрудника, появившегося на работе в состоянии алкогольного опьянения?</w:t>
      </w:r>
    </w:p>
    <w:p w:rsidR="00000000" w:rsidRDefault="005A5C00">
      <w:pPr>
        <w:pStyle w:val="a3"/>
        <w:divId w:val="631792898"/>
      </w:pPr>
      <w:r>
        <w:t>При появлении сотрудника на работе в состоянии опьянения его нужно в обязательном порядке отстранить от работы. Если этого не сделать, то ответственность за возможные последствия выполнения сотрудником трудовых обязанностей в состоянии опьянения ложится на</w:t>
      </w:r>
      <w:r>
        <w:t xml:space="preserve"> работодателя. Должностные лица организации, которые не провели отстранение, могут быть привлечены как к административной </w:t>
      </w:r>
      <w:r>
        <w:t>(</w:t>
      </w:r>
      <w:hyperlink r:id="rId4" w:anchor="/document/99/901807667/ZAP1ILM359/" w:history="1">
        <w:r>
          <w:rPr>
            <w:rStyle w:val="a4"/>
          </w:rPr>
          <w:t>ст. 5.27.1</w:t>
        </w:r>
      </w:hyperlink>
      <w:r>
        <w:t xml:space="preserve"> КоАП РФ), так и к уголовной ответственности, е</w:t>
      </w:r>
      <w:r>
        <w:t xml:space="preserve">сли в результате подобного бездействия пострадают люди </w:t>
      </w:r>
      <w:r>
        <w:t>(</w:t>
      </w:r>
      <w:hyperlink r:id="rId5" w:anchor="/document/99/9017477/XA00M9I2NC/" w:history="1">
        <w:r>
          <w:rPr>
            <w:rStyle w:val="a4"/>
          </w:rPr>
          <w:t>ст. 143</w:t>
        </w:r>
      </w:hyperlink>
      <w:r>
        <w:t xml:space="preserve"> УК РФ)</w:t>
      </w:r>
      <w:r>
        <w:t>.</w:t>
      </w:r>
    </w:p>
    <w:p w:rsidR="00000000" w:rsidRDefault="005A5C00">
      <w:pPr>
        <w:pStyle w:val="a3"/>
        <w:divId w:val="631792898"/>
      </w:pPr>
      <w:r>
        <w:t>При обнаружении сотрудника на рабочем месте в состоянии опьянения его непосредственный руководитель или предст</w:t>
      </w:r>
      <w:r>
        <w:t>авитель службы персонала оформляет докладную записку на имя руководителя организации. В записке следует отразить признаки, по которым состояние работника расценивается как опьянение, например: неадекватное поведение, бледность, сужение или расширение зрачк</w:t>
      </w:r>
      <w:r>
        <w:t>ов, несвязная речь, нарушения в координации движений, заторможенность, сонливость или возбуждение, характерный запах алкоголя и т. п. Признаки опьянения перечислены в</w:t>
      </w:r>
      <w:r>
        <w:t xml:space="preserve"> </w:t>
      </w:r>
      <w:hyperlink r:id="rId6" w:anchor="/document/99/420332606/ZAP1NES396/" w:history="1">
        <w:r>
          <w:rPr>
            <w:rStyle w:val="a4"/>
          </w:rPr>
          <w:t xml:space="preserve">приложении № </w:t>
        </w:r>
        <w:r>
          <w:rPr>
            <w:rStyle w:val="a4"/>
          </w:rPr>
          <w:t>2</w:t>
        </w:r>
      </w:hyperlink>
      <w:r>
        <w:t xml:space="preserve"> к Порядку проведения медицинского освидетельствования на состояние опьянения, утв. приказом Минздрава России от 18 декабря 2015 г. № 933н (далее - Порядок освидетельствования)</w:t>
      </w:r>
      <w:r>
        <w:t>.</w:t>
      </w:r>
    </w:p>
    <w:p w:rsidR="00000000" w:rsidRDefault="005A5C00">
      <w:pPr>
        <w:pStyle w:val="a3"/>
        <w:divId w:val="631792898"/>
      </w:pPr>
      <w:r>
        <w:t xml:space="preserve">Далее работника рекомендуется направить на медицинское освидетельствование в </w:t>
      </w:r>
      <w:r>
        <w:t>специализированную организацию, имеющую соответствующую лицензию. По итогам освидетельствования выдают акт, форма которого утверждена приказом Минздрава России от 14 июля 2003 г.</w:t>
      </w:r>
      <w:r>
        <w:t xml:space="preserve"> </w:t>
      </w:r>
      <w:hyperlink r:id="rId7" w:anchor="/document/99/901868831/ZAP1LFK3AP/" w:history="1">
        <w:r>
          <w:rPr>
            <w:rStyle w:val="a4"/>
          </w:rPr>
          <w:t>№</w:t>
        </w:r>
        <w:r>
          <w:rPr>
            <w:rStyle w:val="a4"/>
          </w:rPr>
          <w:t xml:space="preserve"> 308</w:t>
        </w:r>
      </w:hyperlink>
      <w:r>
        <w:t xml:space="preserve"> </w:t>
      </w:r>
      <w:r>
        <w:t>.</w:t>
      </w:r>
    </w:p>
    <w:p w:rsidR="00000000" w:rsidRDefault="005A5C00">
      <w:pPr>
        <w:pStyle w:val="a3"/>
        <w:divId w:val="631792898"/>
      </w:pPr>
      <w:r>
        <w:t xml:space="preserve">Услуги по освидетельствованию медорганизации в общем случае оплачивает работодатель. Однако если факт опьянения подтвердится, данную сумму впоследствии можно взыскать с работника как прямой ущерб, нанесенный работодателю </w:t>
      </w:r>
      <w:r>
        <w:t>(</w:t>
      </w:r>
      <w:hyperlink r:id="rId8" w:anchor="/document/99/901807664/ZA00MF62NM/" w:history="1">
        <w:r>
          <w:rPr>
            <w:rStyle w:val="a4"/>
          </w:rPr>
          <w:t>ст. 238</w:t>
        </w:r>
      </w:hyperlink>
      <w:r>
        <w:t xml:space="preserve"> ТК РФ)</w:t>
      </w:r>
      <w:r>
        <w:t>.</w:t>
      </w:r>
    </w:p>
    <w:p w:rsidR="00000000" w:rsidRDefault="005A5C00">
      <w:pPr>
        <w:pStyle w:val="a3"/>
        <w:divId w:val="631792898"/>
      </w:pPr>
      <w:r>
        <w:t xml:space="preserve">Вместе с тем, работник вправе отказаться от прохождения освидетельствования </w:t>
      </w:r>
      <w:r>
        <w:t>(</w:t>
      </w:r>
      <w:hyperlink r:id="rId9" w:anchor="/document/99/902312609/ZAP1N6A3A6/" w:history="1">
        <w:r>
          <w:rPr>
            <w:rStyle w:val="a4"/>
          </w:rPr>
          <w:t>ст. 20</w:t>
        </w:r>
      </w:hyperlink>
      <w:r>
        <w:t xml:space="preserve"> Федеральный закон от 21 ноября </w:t>
      </w:r>
      <w:r>
        <w:t>2011 г. № 323-ФЗ "Об основах охраны здоровья граждан в Российской Федерации"). Такой отказ зафиксируйте актом в произвольной форме</w:t>
      </w:r>
      <w:r>
        <w:t>.</w:t>
      </w:r>
    </w:p>
    <w:p w:rsidR="00000000" w:rsidRDefault="005A5C00">
      <w:pPr>
        <w:pStyle w:val="a3"/>
        <w:divId w:val="631792898"/>
      </w:pPr>
      <w:r>
        <w:t>Если работник отказался от освидетельствования, то подтвердить факт опьянения поможет акт, составленный и без участия медико</w:t>
      </w:r>
      <w:r>
        <w:t>в. Правомерность такого подхода разъяснена в</w:t>
      </w:r>
      <w:r>
        <w:t xml:space="preserve"> </w:t>
      </w:r>
      <w:hyperlink r:id="rId10" w:anchor="/document/96/901893454/ZAP2DOC3HM/" w:history="1">
        <w:r>
          <w:rPr>
            <w:rStyle w:val="a4"/>
          </w:rPr>
          <w:t>пункте 42</w:t>
        </w:r>
      </w:hyperlink>
      <w:r>
        <w:t xml:space="preserve"> постановления Пленума Верховного суда РФ от 17 марта 2004 г. № 2. Такой акт нужно составить непосредственно в день обнаружени</w:t>
      </w:r>
      <w:r>
        <w:t>я сотрудника на работе в состоянии опьянения, иначе доказать этот факт будет невозможно. Акт подписывается лицом, составившим его, и двумя свидетелями. С данным актом необходимо ознакомить самого нетрезвого сотрудника</w:t>
      </w:r>
      <w:r>
        <w:t>.</w:t>
      </w:r>
    </w:p>
    <w:p w:rsidR="00000000" w:rsidRDefault="005A5C00">
      <w:pPr>
        <w:pStyle w:val="a3"/>
        <w:divId w:val="631792898"/>
      </w:pPr>
      <w:r>
        <w:t xml:space="preserve">Сотруднику, появившемуся в состоянии </w:t>
      </w:r>
      <w:r>
        <w:t xml:space="preserve">опьянения, следует представить свои объяснения в письменном виде </w:t>
      </w:r>
      <w:r>
        <w:t>(</w:t>
      </w:r>
      <w:hyperlink r:id="rId11" w:anchor="/document/99/901807664/ZAP1JD8372/" w:history="1">
        <w:r>
          <w:rPr>
            <w:rStyle w:val="a4"/>
          </w:rPr>
          <w:t>ст. 193</w:t>
        </w:r>
      </w:hyperlink>
      <w:r>
        <w:t xml:space="preserve"> ТК РФ) . Несвязные формулировки, неразборчивый почерк, невнятно изложенные мысли могут стать дополнительны</w:t>
      </w:r>
      <w:r>
        <w:t>м подтверждением, что сотрудник был пьян</w:t>
      </w:r>
      <w:r>
        <w:t>.</w:t>
      </w:r>
    </w:p>
    <w:p w:rsidR="00000000" w:rsidRDefault="005A5C00">
      <w:pPr>
        <w:pStyle w:val="a3"/>
        <w:divId w:val="631792898"/>
      </w:pPr>
      <w:r>
        <w:lastRenderedPageBreak/>
        <w:t>Отстранение от работы в связи с появлением в состоянии опьянения оформляют только на один день. Если на следующий день сотрудник вновь появится в пьяном виде, то всю процедуру отстранения от работы придется провест</w:t>
      </w:r>
      <w:r>
        <w:t>и повторно</w:t>
      </w:r>
      <w:r>
        <w:t>.</w:t>
      </w:r>
    </w:p>
    <w:p w:rsidR="00000000" w:rsidRDefault="005A5C00">
      <w:pPr>
        <w:pStyle w:val="a3"/>
        <w:divId w:val="631792898"/>
      </w:pPr>
      <w:r>
        <w:t xml:space="preserve">Появление на работе в пьяном виде является грубым дисциплинарным проступком и считается достаточным основанием для увольнения </w:t>
      </w:r>
      <w:r>
        <w:t>(</w:t>
      </w:r>
      <w:hyperlink r:id="rId12" w:anchor="/document/99/901807664/ZAP2JGG3JM/" w:history="1">
        <w:r>
          <w:rPr>
            <w:rStyle w:val="a4"/>
          </w:rPr>
          <w:t>подп. «б» п. 6 ч. 1 ст. 81</w:t>
        </w:r>
      </w:hyperlink>
      <w:r>
        <w:t xml:space="preserve"> ТК РФ)</w:t>
      </w:r>
      <w:r>
        <w:t>.</w:t>
      </w:r>
    </w:p>
    <w:p w:rsidR="005A5C00" w:rsidRDefault="005A5C00">
      <w:pPr>
        <w:divId w:val="1025252394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© Мате</w:t>
      </w:r>
      <w:r>
        <w:rPr>
          <w:rFonts w:ascii="Arial" w:eastAsia="Times New Roman" w:hAnsi="Arial" w:cs="Arial"/>
          <w:sz w:val="17"/>
          <w:szCs w:val="17"/>
        </w:rPr>
        <w:t>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1otruda.ru</w:t>
      </w:r>
      <w:r>
        <w:rPr>
          <w:rFonts w:ascii="Arial" w:eastAsia="Times New Roman" w:hAnsi="Arial" w:cs="Arial"/>
          <w:sz w:val="17"/>
          <w:szCs w:val="17"/>
        </w:rPr>
        <w:br/>
        <w:t>Дата копирования: 13.06.2018</w:t>
      </w:r>
    </w:p>
    <w:sectPr w:rsidR="005A5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2758AE"/>
    <w:rsid w:val="002758AE"/>
    <w:rsid w:val="005A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161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2898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2394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Relationship Id="rId9" Type="http://schemas.openxmlformats.org/officeDocument/2006/relationships/hyperlink" Target="https://1otrud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2018-07-02T06:21:00Z</dcterms:created>
  <dcterms:modified xsi:type="dcterms:W3CDTF">2018-07-02T06:21:00Z</dcterms:modified>
</cp:coreProperties>
</file>