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4719">
      <w:pPr>
        <w:pStyle w:val="printredaction-line"/>
        <w:divId w:val="12195357"/>
      </w:pPr>
      <w:r>
        <w:t>Редакция от 1 янв 2016</w:t>
      </w:r>
    </w:p>
    <w:p w:rsidR="00000000" w:rsidRDefault="00BB4719">
      <w:pPr>
        <w:pStyle w:val="2"/>
        <w:divId w:val="12195357"/>
        <w:rPr>
          <w:rFonts w:eastAsia="Times New Roman"/>
        </w:rPr>
      </w:pPr>
      <w:r>
        <w:rPr>
          <w:rFonts w:eastAsia="Times New Roman"/>
        </w:rPr>
        <w:t>Каковы требования к проведению контроля состояния порошковых и углекислотных огнетушителей?</w:t>
      </w:r>
    </w:p>
    <w:p w:rsidR="00000000" w:rsidRDefault="00BB4719">
      <w:pPr>
        <w:pStyle w:val="a3"/>
        <w:divId w:val="960497171"/>
      </w:pPr>
      <w:r>
        <w:t xml:space="preserve">При осуществлении контроля состояния порошковых и углекислотных огнетушителей необходимо руководствоваться требованиями СП 9.13130.2009. Свод правил. Техника пожарная. Огнетушители. Требования к эксплуатации, утв. приказом МЧС России от 25 марта 2009 г. № </w:t>
      </w:r>
      <w:r>
        <w:t>179 (далее - Свод правил)</w:t>
      </w:r>
      <w:r>
        <w:t>.</w:t>
      </w:r>
    </w:p>
    <w:p w:rsidR="00000000" w:rsidRDefault="00BB4719">
      <w:pPr>
        <w:pStyle w:val="a3"/>
        <w:divId w:val="960497171"/>
      </w:pPr>
      <w:r>
        <w:t>Согласно п. 4.1.32. Свода правил на объекте должно быть определено лицо, ответственное за приобретение, сохранность и контроль состояния огнетушителей</w:t>
      </w:r>
      <w:r>
        <w:t>.</w:t>
      </w:r>
    </w:p>
    <w:p w:rsidR="00000000" w:rsidRDefault="00BB4719">
      <w:pPr>
        <w:pStyle w:val="a3"/>
        <w:divId w:val="960497171"/>
      </w:pPr>
      <w:r>
        <w:t xml:space="preserve">Каждый огнетушитель, установленный на объекте, должен иметь порядковый номер </w:t>
      </w:r>
      <w:r>
        <w:t>и специальный паспорт. Учет проверки наличия и состояния огнетушителей следует вести в журнале по рекомендуемой форме (Приложение Г) (п. 4.1.33. Свода правил)</w:t>
      </w:r>
      <w:r>
        <w:t>.</w:t>
      </w:r>
    </w:p>
    <w:p w:rsidR="00000000" w:rsidRDefault="00BB4719">
      <w:pPr>
        <w:pStyle w:val="a3"/>
        <w:divId w:val="960497171"/>
      </w:pPr>
      <w:r>
        <w:t>Для контроля состояния огнетушителей необходимо проведения периодических проверок, осуществляемы</w:t>
      </w:r>
      <w:r>
        <w:t>х в соответствии с разделом 4.3. Свода правил</w:t>
      </w:r>
      <w:r>
        <w:t>.</w:t>
      </w:r>
    </w:p>
    <w:p w:rsidR="00000000" w:rsidRDefault="00BB4719">
      <w:pPr>
        <w:pStyle w:val="a3"/>
        <w:divId w:val="960497171"/>
      </w:pPr>
      <w:r>
        <w:t>Так, не реже одного раза в 5 лет каждый огнетушитель и баллон с вытесняющим газом должны быть разряжены, корпус огнетушителя полностью очищен от остатков ОТВ, произведен внешний и внутренний осмотр, а также пр</w:t>
      </w:r>
      <w:r>
        <w:t>оведены испытания на прочность и герметичность корпуса огнетушителя, пусковой головки, шланга и запорного устройства. В ходе проведения осмотра необходимо контролировать</w:t>
      </w:r>
      <w:r>
        <w:t>: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 xml:space="preserve">состояние внутренней поверхности корпуса огнетушителя (отсутствие вмятин или вздутий </w:t>
      </w:r>
      <w:r>
        <w:rPr>
          <w:rFonts w:eastAsia="Times New Roman"/>
        </w:rPr>
        <w:t>металла, отслаивание защитного покрытия);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отсутствие следов коррозии;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состояние прокладок, манжет или других видов уплотнений;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состояние предохранительных устройств, фильтров, приборов измерения давления, редукторов, вентилей, запорных устройств и их посад</w:t>
      </w:r>
      <w:r>
        <w:rPr>
          <w:rFonts w:eastAsia="Times New Roman"/>
        </w:rPr>
        <w:t>очных мест;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массу газового баллончика, срок его очередного испытания или срок гарантийной эксплуатации газогенерирующего элемента;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состояние поверхности и узлов крепления шланга;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состояние, гарантийный срок хранения и значения основных параметров ОТВ;</w:t>
      </w:r>
    </w:p>
    <w:p w:rsidR="00000000" w:rsidRDefault="00BB4719">
      <w:pPr>
        <w:numPr>
          <w:ilvl w:val="0"/>
          <w:numId w:val="1"/>
        </w:numPr>
        <w:spacing w:after="103"/>
        <w:ind w:left="686"/>
        <w:divId w:val="960497171"/>
        <w:rPr>
          <w:rFonts w:eastAsia="Times New Roman"/>
        </w:rPr>
      </w:pPr>
      <w:r>
        <w:rPr>
          <w:rFonts w:eastAsia="Times New Roman"/>
        </w:rPr>
        <w:t>сост</w:t>
      </w:r>
      <w:r>
        <w:rPr>
          <w:rFonts w:eastAsia="Times New Roman"/>
        </w:rPr>
        <w:t>ояние и герметичность контейнера для поверхностно-активного вещества или пенообразователя (для водных, воздушно-эмульсионных и воздушно-пенных огнетушителей с раздельным хранением воды и других компонентов заряда).</w:t>
      </w:r>
    </w:p>
    <w:p w:rsidR="00000000" w:rsidRDefault="00BB4719">
      <w:pPr>
        <w:pStyle w:val="a3"/>
        <w:divId w:val="960497171"/>
      </w:pPr>
      <w:r>
        <w:t>Кроме того, должны выполняться требования</w:t>
      </w:r>
      <w:r>
        <w:t xml:space="preserve"> раздела (4.3.) относительно технического обслуживания огнетушителей</w:t>
      </w:r>
      <w:r>
        <w:t>.</w:t>
      </w:r>
    </w:p>
    <w:p w:rsidR="00BB4719" w:rsidRDefault="00BB4719">
      <w:pPr>
        <w:divId w:val="146619397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B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78B5"/>
    <w:multiLevelType w:val="multilevel"/>
    <w:tmpl w:val="029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910B7"/>
    <w:rsid w:val="00BB4719"/>
    <w:rsid w:val="00D9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35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717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397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2018-07-03T06:06:00Z</dcterms:created>
  <dcterms:modified xsi:type="dcterms:W3CDTF">2018-07-03T06:06:00Z</dcterms:modified>
</cp:coreProperties>
</file>