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FB8">
      <w:pPr>
        <w:pStyle w:val="printredaction-line"/>
        <w:divId w:val="1022366596"/>
      </w:pPr>
      <w:r>
        <w:t>Редакция от 1 янв 2016</w:t>
      </w:r>
    </w:p>
    <w:p w:rsidR="00000000" w:rsidRDefault="00703FB8">
      <w:pPr>
        <w:pStyle w:val="2"/>
        <w:divId w:val="1022366596"/>
        <w:rPr>
          <w:rFonts w:eastAsia="Times New Roman"/>
        </w:rPr>
      </w:pPr>
      <w:r>
        <w:rPr>
          <w:rFonts w:eastAsia="Times New Roman"/>
        </w:rPr>
        <w:t>Как правильно юридически закрепить зоны ответственности для водителей транспортных компаний, приезжающих на территории складов, площадок и других промзон заказчика услуг</w:t>
      </w:r>
    </w:p>
    <w:p w:rsidR="00000000" w:rsidRDefault="00703FB8">
      <w:pPr>
        <w:pStyle w:val="a3"/>
        <w:divId w:val="487404609"/>
      </w:pPr>
      <w:r>
        <w:t>Ваша компания заключает договоры с транспортными компаниями, т. е. является Заказчиком, а транспортная компания – Подрядчиком (или Исполнителем по договору оказания транспортных услуг).</w:t>
      </w:r>
      <w:r>
        <w:t xml:space="preserve"> </w:t>
      </w:r>
    </w:p>
    <w:p w:rsidR="00000000" w:rsidRDefault="00703FB8">
      <w:pPr>
        <w:pStyle w:val="a3"/>
        <w:divId w:val="487404609"/>
      </w:pPr>
      <w:r>
        <w:t>В соответствии со</w:t>
      </w:r>
      <w:r>
        <w:t xml:space="preserve"> </w:t>
      </w:r>
      <w:hyperlink r:id="rId5" w:anchor="/document/99/9027703/XA00M6M2N5/" w:history="1">
        <w:r>
          <w:rPr>
            <w:rStyle w:val="a4"/>
          </w:rPr>
          <w:t>ст. 706</w:t>
        </w:r>
      </w:hyperlink>
      <w:r>
        <w:t xml:space="preserve"> Гражданского кодекса РФ подрядчик, если иное не вытекает из закона или договора, вправе привлечь к исполнению своих обязательств других лиц – субподрядчиков.</w:t>
      </w:r>
      <w:r>
        <w:t xml:space="preserve"> </w:t>
      </w:r>
    </w:p>
    <w:p w:rsidR="00000000" w:rsidRDefault="00703FB8">
      <w:pPr>
        <w:pStyle w:val="a3"/>
        <w:divId w:val="487404609"/>
      </w:pPr>
      <w:r>
        <w:t>В этом случае ответственность за неисполнение или ненадлежащее</w:t>
      </w:r>
      <w:r>
        <w:t xml:space="preserve"> исполнение заказчиком обязательств по договору подряда перед субподрядчиком несет генеральный подрядчик.</w:t>
      </w:r>
      <w:r>
        <w:t xml:space="preserve"> </w:t>
      </w:r>
    </w:p>
    <w:p w:rsidR="00000000" w:rsidRDefault="00703FB8">
      <w:pPr>
        <w:pStyle w:val="a3"/>
        <w:divId w:val="487404609"/>
      </w:pPr>
      <w:r>
        <w:t>Если иное не предусмотрено законом или договором, заказчик и субподрядчик не вправе предъявлять друг другу требования, связанные с нарушением договор</w:t>
      </w:r>
      <w:r>
        <w:t>ов, заключенных каждым из них с генеральным подрядчиком.</w:t>
      </w:r>
      <w:r>
        <w:t xml:space="preserve"> </w:t>
      </w:r>
    </w:p>
    <w:p w:rsidR="00000000" w:rsidRDefault="00703FB8">
      <w:pPr>
        <w:pStyle w:val="a3"/>
        <w:divId w:val="487404609"/>
      </w:pPr>
      <w:r>
        <w:t>Т. е. Ваша компания несет ответственность по соблюдению требований охраны труда только Подрядчиками – транспортными компаниями (и с иными Подрядчиками, если таковые имеются).</w:t>
      </w:r>
      <w:r>
        <w:t xml:space="preserve"> </w:t>
      </w:r>
    </w:p>
    <w:p w:rsidR="00000000" w:rsidRDefault="00703FB8">
      <w:pPr>
        <w:pStyle w:val="a3"/>
        <w:divId w:val="487404609"/>
      </w:pPr>
      <w:r>
        <w:t>А Подрядчики и Субподр</w:t>
      </w:r>
      <w:r>
        <w:t>ядчики взаимодействуют между собой в этой части отношений.</w:t>
      </w:r>
      <w:r>
        <w:t xml:space="preserve"> </w:t>
      </w:r>
    </w:p>
    <w:p w:rsidR="00000000" w:rsidRDefault="00703FB8">
      <w:pPr>
        <w:pStyle w:val="a3"/>
        <w:divId w:val="487404609"/>
      </w:pPr>
      <w:r>
        <w:t>Схема отношений едина.</w:t>
      </w:r>
      <w:r>
        <w:t xml:space="preserve"> </w:t>
      </w:r>
    </w:p>
    <w:p w:rsidR="00000000" w:rsidRDefault="00703FB8">
      <w:pPr>
        <w:pStyle w:val="a3"/>
        <w:divId w:val="487404609"/>
      </w:pPr>
      <w:r>
        <w:t>В соответствие с ГОСТ 12.0.230-2007 «ССБТ. Системы управления охраной труда. Общие требования» (п. 4.10.5.2), организация, привлекающая для выполнения определенного вида ра</w:t>
      </w:r>
      <w:r>
        <w:t>бот подрядчиков, должна обеспечить выполнение подрядчиками мероприятий по охране труда.</w:t>
      </w:r>
      <w:r>
        <w:t xml:space="preserve"> </w:t>
      </w:r>
    </w:p>
    <w:p w:rsidR="00000000" w:rsidRDefault="00703FB8">
      <w:pPr>
        <w:pStyle w:val="a3"/>
        <w:divId w:val="487404609"/>
      </w:pPr>
      <w:r>
        <w:t>Эти мероприятия должны:</w:t>
      </w:r>
      <w:r>
        <w:t xml:space="preserve">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включать критерии охраны труда в процедуры оценки и выбора подрядчиков;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устанавливать эффективную связь и координацию между соответствующими </w:t>
      </w:r>
      <w:r>
        <w:rPr>
          <w:rFonts w:eastAsia="Times New Roman"/>
        </w:rPr>
        <w:t xml:space="preserve">уровнями управления организации и подрядчиком до начала работы. При этом следует обеспечивать условия передачи информации об опасностях и меры по предупреждению и ограничению их воздействия;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включать мероприятия по информированию работников подрядчика о н</w:t>
      </w:r>
      <w:r>
        <w:rPr>
          <w:rFonts w:eastAsia="Times New Roman"/>
        </w:rPr>
        <w:t xml:space="preserve">есчастных случаях, профессиональных заболеваниях и инцидентах на производстве при выполнении ими работ для организации;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обеспечивать ознакомление с опасностями рабочих мест подрядчиков и/или их работников, а также их инструктаж на рабочих местах перед нач</w:t>
      </w:r>
      <w:r>
        <w:rPr>
          <w:rFonts w:eastAsia="Times New Roman"/>
        </w:rPr>
        <w:t xml:space="preserve">алом работы с </w:t>
      </w:r>
      <w:r>
        <w:rPr>
          <w:rFonts w:eastAsia="Times New Roman"/>
        </w:rPr>
        <w:lastRenderedPageBreak/>
        <w:t xml:space="preserve">целью обеспечения безопасности и охраны здоровья работников подрядчика в процессе выполнения работ на площадке организации;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методично отслеживать выполнение требований охраны труда в деятельности подрядчика на площадке организации; </w:t>
      </w:r>
    </w:p>
    <w:p w:rsidR="00000000" w:rsidRDefault="00703FB8">
      <w:pPr>
        <w:numPr>
          <w:ilvl w:val="0"/>
          <w:numId w:val="1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обеспечи</w:t>
      </w:r>
      <w:r>
        <w:rPr>
          <w:rFonts w:eastAsia="Times New Roman"/>
        </w:rPr>
        <w:t xml:space="preserve">вать выполнение подрядчиком(ами) требуемых процедур и мероприятий по охране труда на площадке организации. </w:t>
      </w:r>
    </w:p>
    <w:p w:rsidR="00000000" w:rsidRDefault="00703FB8">
      <w:pPr>
        <w:pStyle w:val="a3"/>
        <w:divId w:val="487404609"/>
      </w:pPr>
      <w:r>
        <w:t>Обращаем Ваше внимание на то, что заказчик должен провести первичный инструктаж работников подрядчика и проверить наличие у работников подрядчика уд</w:t>
      </w:r>
      <w:r>
        <w:t>остоверений о прохождении обучения по охране труда.</w:t>
      </w:r>
      <w:r>
        <w:t xml:space="preserve"> </w:t>
      </w:r>
    </w:p>
    <w:p w:rsidR="00000000" w:rsidRDefault="00703FB8">
      <w:pPr>
        <w:pStyle w:val="a3"/>
        <w:divId w:val="487404609"/>
      </w:pPr>
      <w:r>
        <w:t>Если указанные выше мероприятия выполнены в полном объеме, то заказчик не несет ответственности за возможный несчастный случай. В противном случае при расследовании несчастного случая в акте</w:t>
      </w:r>
      <w:r>
        <w:t xml:space="preserve"> </w:t>
      </w:r>
      <w:hyperlink r:id="rId6" w:anchor="/document/140/31990/" w:tooltip="Акт о несчастном случае на производстве форма Н-1" w:history="1">
        <w:r>
          <w:rPr>
            <w:rStyle w:val="a4"/>
          </w:rPr>
          <w:t>Н-1</w:t>
        </w:r>
      </w:hyperlink>
      <w:r>
        <w:t xml:space="preserve"> (п. 9) указываются правила и нормы, которые были нарушены заказчиком и его вина в процентах.</w:t>
      </w:r>
      <w:r>
        <w:t xml:space="preserve"> </w:t>
      </w:r>
    </w:p>
    <w:p w:rsidR="00000000" w:rsidRDefault="00703FB8">
      <w:pPr>
        <w:pStyle w:val="a3"/>
        <w:divId w:val="487404609"/>
      </w:pPr>
      <w:r>
        <w:t>Чтобы обеспечить соблюдение требований охраны тру</w:t>
      </w:r>
      <w:r>
        <w:t>да Вашей компанией, а также разграничить ответственность за обеспечение безопасности выполняемых работ, желательно в договор подряда внести отдельную статью. Она может называться «Охрана труда при выполнении работ» и включать, например, следующие пункты:</w:t>
      </w:r>
      <w:r>
        <w:t xml:space="preserve">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Подрядчик несет ответственность за выполнение необходимых мероприятий по охране труда и за безопасное производство работ.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Подрядчик представляет Заказчику (Генподрядчику) приказы о назначении лиц, ответственных: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за обеспечение охраны труда;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>за работу на</w:t>
      </w:r>
      <w:r>
        <w:rPr>
          <w:rFonts w:eastAsia="Times New Roman"/>
        </w:rPr>
        <w:t xml:space="preserve"> высоте;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за пожарную безопасность;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за электробезопасность;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за выдачу наряд - допусков.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Подрядчик обязан выделить ответственных лиц из числа специалистов за подключение электроинструмента.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Для выполнения работ Подрядчик обязан привлекать только квалифицированных и обученных по охране труда рабочих, допускать к производству работ только работников, обеспеченных спецодеждой, спецобувью, защитными касками, монтажными поясами и другими средствам</w:t>
      </w:r>
      <w:r>
        <w:rPr>
          <w:rFonts w:eastAsia="Times New Roman"/>
        </w:rPr>
        <w:t xml:space="preserve">и индивидуальной и коллективной защиты, а также прошедшие противопожарный инструктаж.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Подрядчик обязан обеспечить использование бытовых помещений по прямому назначению, исключить случаи их использования для проживания и хранения материальных ценностей, ис</w:t>
      </w:r>
      <w:r>
        <w:rPr>
          <w:rFonts w:eastAsia="Times New Roman"/>
        </w:rPr>
        <w:t xml:space="preserve">пользования электронагревательных приборов.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>Подрядчик несет ответственность в соответствии с законодательством Российской Федерации за нарушение требований пожарной безопасности, а также возмещает ущерб, нанесенный Заказчику (Генподрядчику) в результате п</w:t>
      </w:r>
      <w:r>
        <w:rPr>
          <w:rFonts w:eastAsia="Times New Roman"/>
        </w:rPr>
        <w:t xml:space="preserve">ожара, возникший по его вине на Объекте.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Заказчик обязан: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проинформировать Подрядчика об опасностях на Объекте и мерах по их предупреждению;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lastRenderedPageBreak/>
        <w:t>провести инструктаж на рабочих местах перед началом работы с целью обеспечения безопасности и охраны здоровья ра</w:t>
      </w:r>
      <w:r>
        <w:rPr>
          <w:rFonts w:eastAsia="Times New Roman"/>
        </w:rPr>
        <w:t xml:space="preserve">ботников; </w:t>
      </w:r>
    </w:p>
    <w:p w:rsidR="00000000" w:rsidRDefault="00703FB8">
      <w:pPr>
        <w:numPr>
          <w:ilvl w:val="1"/>
          <w:numId w:val="2"/>
        </w:numPr>
        <w:spacing w:after="103"/>
        <w:ind w:left="1372"/>
        <w:divId w:val="487404609"/>
        <w:rPr>
          <w:rFonts w:eastAsia="Times New Roman"/>
        </w:rPr>
      </w:pPr>
      <w:r>
        <w:rPr>
          <w:rFonts w:eastAsia="Times New Roman"/>
        </w:rPr>
        <w:t xml:space="preserve">методично отслеживать выполнение требований охраны труда в деятельности Подрядчика.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В случае нарушения Подрядчиком требований настоящей статьи Заказчик оставляет за собой право: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приостановить работу Подрядчика до полного устранения допущенных </w:t>
      </w:r>
      <w:r>
        <w:rPr>
          <w:rFonts w:eastAsia="Times New Roman"/>
        </w:rPr>
        <w:t xml:space="preserve">нарушений; </w:t>
      </w:r>
    </w:p>
    <w:p w:rsidR="00000000" w:rsidRDefault="00703FB8">
      <w:pPr>
        <w:numPr>
          <w:ilvl w:val="0"/>
          <w:numId w:val="2"/>
        </w:numPr>
        <w:spacing w:after="103"/>
        <w:ind w:left="686"/>
        <w:divId w:val="487404609"/>
        <w:rPr>
          <w:rFonts w:eastAsia="Times New Roman"/>
        </w:rPr>
      </w:pPr>
      <w:r>
        <w:rPr>
          <w:rFonts w:eastAsia="Times New Roman"/>
        </w:rPr>
        <w:t xml:space="preserve">немедленно расторгнуть договор подряда в одностороннем порядке в соответствии с условиями договора в случае неоднократных нарушений (два и более) нормативных требований охраны труда при производстве работ. </w:t>
      </w:r>
    </w:p>
    <w:p w:rsidR="00000000" w:rsidRDefault="00703FB8">
      <w:pPr>
        <w:pStyle w:val="a3"/>
        <w:divId w:val="487404609"/>
      </w:pPr>
      <w:r>
        <w:t>Ниже приводим пример включения в дого</w:t>
      </w:r>
      <w:r>
        <w:t>вор требований в части соблюдения требований охраны труда.</w:t>
      </w:r>
      <w:r>
        <w:t xml:space="preserve"> </w:t>
      </w:r>
    </w:p>
    <w:p w:rsidR="00000000" w:rsidRDefault="00703FB8">
      <w:pPr>
        <w:divId w:val="12801446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703FB8">
      <w:pPr>
        <w:pStyle w:val="a3"/>
        <w:jc w:val="center"/>
        <w:divId w:val="349454780"/>
      </w:pPr>
      <w:r>
        <w:t>Приложение № ___ к договору на оказание транспортных услуг</w:t>
      </w:r>
      <w:r>
        <w:t xml:space="preserve"> </w:t>
      </w:r>
    </w:p>
    <w:p w:rsidR="00000000" w:rsidRDefault="00703FB8">
      <w:pPr>
        <w:pStyle w:val="a3"/>
        <w:jc w:val="center"/>
        <w:divId w:val="349454780"/>
      </w:pPr>
      <w:r>
        <w:t>№ ____от «___» ________ 20_ г.</w:t>
      </w:r>
      <w:r>
        <w:t xml:space="preserve"> </w:t>
      </w:r>
    </w:p>
    <w:p w:rsidR="00000000" w:rsidRDefault="00703FB8">
      <w:pPr>
        <w:pStyle w:val="a3"/>
        <w:jc w:val="center"/>
        <w:divId w:val="349454780"/>
      </w:pPr>
      <w:r>
        <w:rPr>
          <w:b/>
          <w:bCs/>
        </w:rPr>
        <w:t>ТРЕБОВАНИ</w:t>
      </w:r>
      <w:r>
        <w:rPr>
          <w:b/>
          <w:bCs/>
        </w:rPr>
        <w:t>Я</w:t>
      </w:r>
    </w:p>
    <w:p w:rsidR="00000000" w:rsidRDefault="00703FB8">
      <w:pPr>
        <w:pStyle w:val="a3"/>
        <w:jc w:val="center"/>
        <w:divId w:val="349454780"/>
      </w:pPr>
      <w:r>
        <w:rPr>
          <w:b/>
          <w:bCs/>
        </w:rPr>
        <w:t>в области промышленной и пожарной безопасности, охраны труда и окружающей среды к ор</w:t>
      </w:r>
      <w:r>
        <w:rPr>
          <w:b/>
          <w:bCs/>
        </w:rPr>
        <w:t>ганизациям, привлекаемым к работам и оказанию услуг на объектах Компании</w:t>
      </w:r>
      <w:r>
        <w:rPr>
          <w:b/>
          <w:bCs/>
        </w:rPr>
        <w:t xml:space="preserve"> </w:t>
      </w:r>
    </w:p>
    <w:p w:rsidR="00000000" w:rsidRDefault="00703FB8">
      <w:pPr>
        <w:pStyle w:val="a3"/>
        <w:divId w:val="349454780"/>
      </w:pPr>
      <w:r>
        <w:rPr>
          <w:b/>
          <w:bCs/>
        </w:rPr>
        <w:t>1. Термины и определения</w:t>
      </w:r>
      <w:r>
        <w:rPr>
          <w:b/>
          <w:bCs/>
        </w:rPr>
        <w:t xml:space="preserve"> </w:t>
      </w:r>
    </w:p>
    <w:p w:rsidR="00000000" w:rsidRDefault="00703FB8">
      <w:pPr>
        <w:pStyle w:val="a3"/>
        <w:divId w:val="349454780"/>
      </w:pPr>
      <w:r>
        <w:t>В настоящих Требованиях применимы следующие единые термины с соответствующими определениями: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ЗАКАЗЧИК - ОАО «НК «Роснефть», ДО (в том числе ДО, арендующие </w:t>
      </w:r>
      <w:r>
        <w:t>объекты ОАО «НК «Роснефть») заключающие договоры на выполнение работ и услуг на объектах ОАО «НК «Роснефть», ДО и арендованных Дочерним обществом у ОАО «НК «Роснефть», а также другие юридические лица, уполномоченные ОАО «НК «Роснефть» заключать данного род</w:t>
      </w:r>
      <w:r>
        <w:t>а договоры.</w:t>
      </w:r>
      <w:r>
        <w:t xml:space="preserve"> </w:t>
      </w:r>
    </w:p>
    <w:p w:rsidR="00000000" w:rsidRDefault="00703FB8">
      <w:pPr>
        <w:pStyle w:val="a3"/>
        <w:divId w:val="349454780"/>
      </w:pPr>
      <w:r>
        <w:t>СТРУКТУРНОЕ ПОДРАЗДЕЛЕНИЕ (СП) – структурное подразделение ОАО «НК «Роснефть» с самостоятельными функциями, задачами и ответственностью в рамках своих компетенций.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АРЕНДАТОР – физическое или юридическое лицо, взявшее на определенных условиях </w:t>
      </w:r>
      <w:r>
        <w:t>во временное пользование принадлежащие Компании (арендуемые Компанией) средства производства, имущество.</w:t>
      </w:r>
      <w:r>
        <w:t xml:space="preserve"> </w:t>
      </w:r>
    </w:p>
    <w:p w:rsidR="00000000" w:rsidRDefault="00703FB8">
      <w:pPr>
        <w:pStyle w:val="a3"/>
        <w:divId w:val="349454780"/>
      </w:pPr>
      <w:r>
        <w:t>АРЕНДОДА ТЕЛЬ – Компания или лицо, уполномоченное Компанией сдавать имущество Компании в аренду.</w:t>
      </w:r>
      <w:r>
        <w:t xml:space="preserve"> </w:t>
      </w:r>
    </w:p>
    <w:p w:rsidR="00000000" w:rsidRDefault="00703FB8">
      <w:pPr>
        <w:pStyle w:val="a3"/>
        <w:divId w:val="349454780"/>
      </w:pPr>
      <w:r>
        <w:t>ПОДРЯДЧИКИ (ГЕНЕРАЛЬНЫЙ ПОДРЯДЧИК) – физические и юр</w:t>
      </w:r>
      <w:r>
        <w:t xml:space="preserve">идические лица, которые выполняют строительные, монтажные, ремонтные и иные работы на </w:t>
      </w:r>
      <w:r>
        <w:lastRenderedPageBreak/>
        <w:t>объектах Заказчика по договору подряда (контракту), заключаемому с Заказчиком в соответствии с Гражданским кодексом Российской Федерации.</w:t>
      </w:r>
      <w:r>
        <w:t xml:space="preserve"> </w:t>
      </w:r>
    </w:p>
    <w:p w:rsidR="00000000" w:rsidRDefault="00703FB8">
      <w:pPr>
        <w:pStyle w:val="a3"/>
        <w:divId w:val="349454780"/>
      </w:pPr>
      <w:r>
        <w:t>СУБПОДРЯДЧИК – организация, при</w:t>
      </w:r>
      <w:r>
        <w:t>влекаемая Исполнителем для выполнения работ на объектах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РУКОВОДИТЕЛЬ ПОДРЯДНОЙ ОРГАНИЗАЦИИ – должностное лицо, представляющее Исполнителя/Подрядчика (генеральный директор, директор).</w:t>
      </w:r>
      <w:r>
        <w:t xml:space="preserve"> </w:t>
      </w:r>
    </w:p>
    <w:p w:rsidR="00000000" w:rsidRDefault="00703FB8">
      <w:pPr>
        <w:pStyle w:val="a3"/>
        <w:divId w:val="349454780"/>
      </w:pPr>
      <w:r>
        <w:t>ОБЪЕКТ – производственные площадки Заказчика (в том числе переданные в аренду дочерним обществам), включающие в себя здания, сооружения, помещения, дороги, железные дороги, оборудование, установки, станции, опасные производственные объекты, технические уст</w:t>
      </w:r>
      <w:r>
        <w:t>ройства (применяемые на опасных производственных объектах), транспортные средства, спец. технику, территорию и другие инженерные сооружения.</w:t>
      </w:r>
      <w:r>
        <w:t xml:space="preserve"> </w:t>
      </w:r>
    </w:p>
    <w:p w:rsidR="00000000" w:rsidRDefault="00703FB8">
      <w:pPr>
        <w:pStyle w:val="a3"/>
        <w:divId w:val="349454780"/>
      </w:pPr>
      <w:r>
        <w:t>ПРОИСШЕСТВИЕ – любое незапланированное событие, случившееся в рабочей среде Компании, которое привело или могло пр</w:t>
      </w:r>
      <w:r>
        <w:t>ивести к несчастному случаю на производстве, пожару, взрыву, аварии, дорожно-транспортному происшествию, негативному влиянию на окружающую среду, ущербу Компании или любому подобному событию.</w:t>
      </w:r>
      <w:r>
        <w:t xml:space="preserve"> </w:t>
      </w:r>
    </w:p>
    <w:p w:rsidR="00000000" w:rsidRDefault="00703FB8">
      <w:pPr>
        <w:pStyle w:val="a3"/>
        <w:divId w:val="349454780"/>
      </w:pPr>
      <w:r>
        <w:t>РАССЛЕДОВАНИЕ ПРОИСШЕСТВИЙ – это совокупность действий по устан</w:t>
      </w:r>
      <w:r>
        <w:t>овлению причин происшествий и принятию предупреждающих и (или) корректирующих мер по устранению последствий происшествия и (или) предупреждению происшествий, а также снижению рисков промышленных опасностей.</w:t>
      </w:r>
      <w:r>
        <w:t xml:space="preserve"> </w:t>
      </w:r>
    </w:p>
    <w:p w:rsidR="00000000" w:rsidRDefault="00703FB8">
      <w:pPr>
        <w:pStyle w:val="a3"/>
        <w:divId w:val="349454780"/>
      </w:pPr>
      <w:r>
        <w:t>НЕСЧАСТНЫЙ СЛУЧАЙ НА ПРОИЗВОДСТВЕ – событие, в р</w:t>
      </w:r>
      <w:r>
        <w:t>езультате которого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 и иные повреждения здоровья, обусловленные воздействием на пострадавшего опасных факто</w:t>
      </w:r>
      <w:r>
        <w:t>ров, повлекшие за собой необходимость его перевода на другую работу, временную (более рабочей смены) или стойкую утрату им трудоспособности, либо его смерть. По степени тяжести несчастные случаи подразделяются на: легкие, тяжелые, смертельные.</w:t>
      </w:r>
      <w:r>
        <w:t xml:space="preserve"> </w:t>
      </w:r>
    </w:p>
    <w:p w:rsidR="00000000" w:rsidRDefault="00703FB8">
      <w:pPr>
        <w:pStyle w:val="a3"/>
        <w:divId w:val="349454780"/>
      </w:pPr>
      <w:r>
        <w:t>ПРОФЕССИОНА</w:t>
      </w:r>
      <w:r>
        <w:t>ЛЬНОЕ ЗАБОЛЕВАНИЕ – хроническое или острое заболевание работающего, являющееся результатом воздействия вредного производственного фактора, повлекшего временную или стойкую утрату трудоспособности.</w:t>
      </w:r>
      <w:r>
        <w:t xml:space="preserve"> </w:t>
      </w:r>
    </w:p>
    <w:p w:rsidR="00000000" w:rsidRDefault="00703FB8">
      <w:pPr>
        <w:pStyle w:val="a3"/>
        <w:divId w:val="349454780"/>
      </w:pPr>
      <w:r>
        <w:t>АВАРИЯ – разрушение сооружений и (или) технических устройс</w:t>
      </w:r>
      <w:r>
        <w:t>тв, применяемых на производственных объектах, неконтролируемые взрывы и (или) выбросы/сбросы загрязняющих и опасных веществ.</w:t>
      </w:r>
      <w:r>
        <w:t xml:space="preserve"> </w:t>
      </w:r>
    </w:p>
    <w:p w:rsidR="00000000" w:rsidRDefault="00703FB8">
      <w:pPr>
        <w:pStyle w:val="a3"/>
        <w:divId w:val="349454780"/>
      </w:pPr>
      <w:r>
        <w:t>ИНЦИДЕНТ – отказ или повреждение технических устройств, применяемых на опасных производственных объектах, отклонения от режимов те</w:t>
      </w:r>
      <w:r>
        <w:t>хнологического процесса, нарушение нормативных технических документов, устанавливающих правила ведения работ на опасном производственном объекте, которые могли бы стать причиной:</w:t>
      </w:r>
      <w:r>
        <w:t xml:space="preserve"> </w:t>
      </w:r>
    </w:p>
    <w:p w:rsidR="00000000" w:rsidRDefault="00703FB8">
      <w:pPr>
        <w:numPr>
          <w:ilvl w:val="0"/>
          <w:numId w:val="3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lastRenderedPageBreak/>
        <w:t>разрушения сооружений и (или) технических устройств, применяемых на производ</w:t>
      </w:r>
      <w:r>
        <w:rPr>
          <w:rFonts w:eastAsia="Times New Roman"/>
        </w:rPr>
        <w:t xml:space="preserve">ственных объектах; </w:t>
      </w:r>
    </w:p>
    <w:p w:rsidR="00000000" w:rsidRDefault="00703FB8">
      <w:pPr>
        <w:numPr>
          <w:ilvl w:val="0"/>
          <w:numId w:val="3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неконтролируемого взрыва, пожара; </w:t>
      </w:r>
    </w:p>
    <w:p w:rsidR="00000000" w:rsidRDefault="00703FB8">
      <w:pPr>
        <w:numPr>
          <w:ilvl w:val="0"/>
          <w:numId w:val="3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неконтролируемого выброса/сброса загрязняющих и опасных веществ; </w:t>
      </w:r>
    </w:p>
    <w:p w:rsidR="00000000" w:rsidRDefault="00703FB8">
      <w:pPr>
        <w:numPr>
          <w:ilvl w:val="0"/>
          <w:numId w:val="3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травмы, профессионального заболевания, смерти работника(ов). </w:t>
      </w:r>
    </w:p>
    <w:p w:rsidR="00000000" w:rsidRDefault="00703FB8">
      <w:pPr>
        <w:pStyle w:val="a3"/>
        <w:divId w:val="349454780"/>
      </w:pPr>
      <w:r>
        <w:t>ОТКАЗ ТЕХНИЧЕСКОГО УСТРОЙСТВА – временная утрата техническим устройством,</w:t>
      </w:r>
      <w:r>
        <w:t xml:space="preserve"> применяемым на производственном объекте, способности функционировать по назначению в режиме эксплуатации.</w:t>
      </w:r>
      <w:r>
        <w:t xml:space="preserve"> </w:t>
      </w:r>
    </w:p>
    <w:p w:rsidR="00000000" w:rsidRDefault="00703FB8">
      <w:pPr>
        <w:pStyle w:val="a3"/>
        <w:divId w:val="349454780"/>
      </w:pPr>
      <w:r>
        <w:t>ПОВРЕЖДЕНИЕ ТЕХНИЧЕСКИХ УСТРОЙСТВ – утрата отдельной частью технического устройства, применяемого на производственном объекте, способности обеспечив</w:t>
      </w:r>
      <w:r>
        <w:t>ать его функциональное назначение.</w:t>
      </w:r>
      <w:r>
        <w:t xml:space="preserve"> </w:t>
      </w:r>
    </w:p>
    <w:p w:rsidR="00000000" w:rsidRDefault="00703FB8">
      <w:pPr>
        <w:pStyle w:val="a3"/>
        <w:divId w:val="349454780"/>
      </w:pPr>
      <w:r>
        <w:t>ПОЖАР – неконтролируемое горение, причиняющее материальный ущерб, вред жизни и здоровью граждан, интересам общества и государства.</w:t>
      </w:r>
      <w:r>
        <w:t xml:space="preserve"> </w:t>
      </w:r>
    </w:p>
    <w:p w:rsidR="00000000" w:rsidRDefault="00703FB8">
      <w:pPr>
        <w:pStyle w:val="a3"/>
        <w:divId w:val="349454780"/>
      </w:pPr>
      <w:r>
        <w:t>ДОРОЖНО-ТРАНСПОРТНОЕ ПРОИСШЕСТВИЕ (ДТП) – событие, возникшее в процессе движения по доро</w:t>
      </w:r>
      <w:r>
        <w:t>ге транспортного средства и с его участием, при котором погибли или ранены люди, повреждены транспортные средства, грузы, сооружения, либо причинен иной материальный ущерб.</w:t>
      </w:r>
      <w:r>
        <w:t xml:space="preserve"> </w:t>
      </w:r>
    </w:p>
    <w:p w:rsidR="00000000" w:rsidRDefault="00703FB8">
      <w:pPr>
        <w:pStyle w:val="a3"/>
        <w:divId w:val="349454780"/>
      </w:pPr>
      <w:r>
        <w:t>ЧРЕЗВЫЧАЙНАЯ СИТУАЦИЯ (ДАЛЕЕ – ЧС) – это обстановка на определенной территории, сл</w:t>
      </w:r>
      <w:r>
        <w:t xml:space="preserve">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</w:t>
      </w:r>
      <w:r>
        <w:t>нарушение условий жизнедеятельности людей</w:t>
      </w:r>
      <w:r>
        <w:t xml:space="preserve"> </w:t>
      </w:r>
    </w:p>
    <w:p w:rsidR="00000000" w:rsidRDefault="00703FB8">
      <w:pPr>
        <w:pStyle w:val="a3"/>
        <w:divId w:val="349454780"/>
      </w:pPr>
      <w:r>
        <w:t>ПРЕДУПРЕЖДЕНИЕ ЧС –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</w:t>
      </w:r>
      <w:r>
        <w:t xml:space="preserve"> размеров ущерба окружающей природной среде и материальных потерь в случае их возникновения.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ДИСПЕТЧЕРСКАЯ СЛУЖБА ЗАКАЗЧИКА – структурное подразделение, обеспечивающее оперативную работу по сбору, консолидации, передаче производственных показателей (иной </w:t>
      </w:r>
      <w:r>
        <w:t>информации) руководству предприятия.</w:t>
      </w:r>
      <w:r>
        <w:t xml:space="preserve"> </w:t>
      </w:r>
    </w:p>
    <w:p w:rsidR="00000000" w:rsidRDefault="00703FB8">
      <w:pPr>
        <w:pStyle w:val="a3"/>
        <w:divId w:val="349454780"/>
      </w:pPr>
      <w:r>
        <w:rPr>
          <w:b/>
          <w:bCs/>
        </w:rPr>
        <w:t>2. Обозначения и сокращения</w:t>
      </w:r>
      <w:r>
        <w:rPr>
          <w:b/>
          <w:bCs/>
        </w:rPr>
        <w:t xml:space="preserve"> </w:t>
      </w:r>
    </w:p>
    <w:p w:rsidR="00000000" w:rsidRDefault="00703FB8">
      <w:pPr>
        <w:pStyle w:val="a3"/>
        <w:divId w:val="349454780"/>
      </w:pPr>
      <w:r>
        <w:t>КОМПАНИЯ – ОАО «НК «Роснефть», дочерние общества ОАО «НК «Роснефть» и дочерние общества дочерних обществ ОАО «НК «Роснефть».</w:t>
      </w:r>
      <w:r>
        <w:t xml:space="preserve"> </w:t>
      </w:r>
    </w:p>
    <w:p w:rsidR="00000000" w:rsidRDefault="00703FB8">
      <w:pPr>
        <w:pStyle w:val="a3"/>
        <w:divId w:val="349454780"/>
      </w:pPr>
      <w:r>
        <w:t>ДО - дочерние общества ОАО «НК «Роснефть» и дочерние общества д</w:t>
      </w:r>
      <w:r>
        <w:t>очерних обществ ОО «НК «Роснефть».</w:t>
      </w:r>
      <w:r>
        <w:t xml:space="preserve"> </w:t>
      </w:r>
    </w:p>
    <w:p w:rsidR="00000000" w:rsidRDefault="00703FB8">
      <w:pPr>
        <w:pStyle w:val="a3"/>
        <w:divId w:val="349454780"/>
      </w:pPr>
      <w:r>
        <w:t>ПБОТОС–- промышленная безопасность, охрана труда и окружающая среда, включая вопросы пожарной, противофонтанной, морской безопасности, предупреждения и реагирования на ЧС.</w:t>
      </w:r>
      <w:r>
        <w:t xml:space="preserve"> </w:t>
      </w:r>
    </w:p>
    <w:p w:rsidR="00000000" w:rsidRDefault="00703FB8">
      <w:pPr>
        <w:pStyle w:val="a3"/>
        <w:divId w:val="349454780"/>
      </w:pPr>
      <w:r>
        <w:lastRenderedPageBreak/>
        <w:t>БГ – блок гребенок;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АГЗУ – автоматизированная </w:t>
      </w:r>
      <w:r>
        <w:t>групповая замерная установка;</w:t>
      </w:r>
      <w:r>
        <w:t xml:space="preserve"> </w:t>
      </w:r>
    </w:p>
    <w:p w:rsidR="00000000" w:rsidRDefault="00703FB8">
      <w:pPr>
        <w:pStyle w:val="a3"/>
        <w:divId w:val="349454780"/>
      </w:pPr>
      <w:r>
        <w:t>НЭП – линия электропередач;</w:t>
      </w:r>
      <w:r>
        <w:t xml:space="preserve"> </w:t>
      </w:r>
    </w:p>
    <w:p w:rsidR="00000000" w:rsidRDefault="00703FB8">
      <w:pPr>
        <w:pStyle w:val="a3"/>
        <w:divId w:val="349454780"/>
      </w:pPr>
      <w:r>
        <w:t>ПЛА – план ликвидации аварий;</w:t>
      </w:r>
      <w:r>
        <w:t xml:space="preserve"> </w:t>
      </w:r>
    </w:p>
    <w:p w:rsidR="00000000" w:rsidRDefault="00703FB8">
      <w:pPr>
        <w:pStyle w:val="a3"/>
        <w:divId w:val="349454780"/>
      </w:pPr>
      <w:r>
        <w:t>ПЛАС – план ликвидации аварийных ситуаций;</w:t>
      </w:r>
      <w:r>
        <w:t xml:space="preserve"> </w:t>
      </w:r>
    </w:p>
    <w:p w:rsidR="00000000" w:rsidRDefault="00703FB8">
      <w:pPr>
        <w:pStyle w:val="a3"/>
        <w:divId w:val="349454780"/>
      </w:pPr>
      <w:r>
        <w:t>ИТР – инженерно-технический работник;</w:t>
      </w:r>
      <w:r>
        <w:t xml:space="preserve"> </w:t>
      </w:r>
    </w:p>
    <w:p w:rsidR="00000000" w:rsidRDefault="00703FB8">
      <w:pPr>
        <w:pStyle w:val="a3"/>
        <w:divId w:val="349454780"/>
      </w:pPr>
      <w:r>
        <w:t>СИЗ – средства индивидуальной защиты;</w:t>
      </w:r>
      <w:r>
        <w:t xml:space="preserve"> </w:t>
      </w:r>
    </w:p>
    <w:p w:rsidR="00000000" w:rsidRDefault="00703FB8">
      <w:pPr>
        <w:pStyle w:val="a3"/>
        <w:divId w:val="349454780"/>
      </w:pPr>
      <w:r>
        <w:t>ТО – технический осмотр;</w:t>
      </w:r>
      <w:r>
        <w:t xml:space="preserve"> </w:t>
      </w:r>
    </w:p>
    <w:p w:rsidR="00000000" w:rsidRDefault="00703FB8">
      <w:pPr>
        <w:pStyle w:val="a3"/>
        <w:divId w:val="349454780"/>
      </w:pPr>
      <w:r>
        <w:t>ДТП – дорожно-транспортное происшествие.</w:t>
      </w:r>
      <w:r>
        <w:t xml:space="preserve"> </w:t>
      </w:r>
    </w:p>
    <w:p w:rsidR="00000000" w:rsidRDefault="00703FB8">
      <w:pPr>
        <w:pStyle w:val="a3"/>
        <w:divId w:val="349454780"/>
      </w:pPr>
      <w:r>
        <w:rPr>
          <w:b/>
          <w:bCs/>
        </w:rPr>
        <w:t>3. Основные положения</w:t>
      </w:r>
      <w:r>
        <w:rPr>
          <w:b/>
          <w:bCs/>
        </w:rPr>
        <w:t xml:space="preserve"> </w:t>
      </w:r>
    </w:p>
    <w:p w:rsidR="00000000" w:rsidRDefault="00703FB8">
      <w:pPr>
        <w:pStyle w:val="a3"/>
        <w:divId w:val="349454780"/>
      </w:pPr>
      <w:r>
        <w:t>Подрядчик (Исполнитель) (далее – Подрядчик) обязан выполнять, в соответствии с условиями договора, все работы и поддерживать производственное оборудование в соответствии с действующими законо</w:t>
      </w:r>
      <w:r>
        <w:t>дательными и правовыми актами, правилами и инструкциями по ПБОТОС Российской Федерации и по требованию Заказчика подтвердить свое соответствие (а также Субподрядчика) вышеназванным законодательным и правовым актам, правилам и инструкциям.</w:t>
      </w:r>
      <w:r>
        <w:t xml:space="preserve"> </w:t>
      </w:r>
    </w:p>
    <w:p w:rsidR="00000000" w:rsidRDefault="00703FB8">
      <w:pPr>
        <w:pStyle w:val="a3"/>
        <w:divId w:val="349454780"/>
      </w:pPr>
      <w:r>
        <w:t>По требованию За</w:t>
      </w:r>
      <w:r>
        <w:t>казчика Подрядчик обязан продемонстрировать наличие у себя собственных систем управления ПБОТОС, которые не должны противоречить принципам Политики Компании в области промышленной безопасности, охраны труда и окружающей среды и другими локальными документа</w:t>
      </w:r>
      <w:r>
        <w:t>ми Заказчика (доведенными с данным договором).</w:t>
      </w:r>
      <w:r>
        <w:t xml:space="preserve"> </w:t>
      </w:r>
    </w:p>
    <w:p w:rsidR="00000000" w:rsidRDefault="00703FB8">
      <w:pPr>
        <w:pStyle w:val="a3"/>
        <w:divId w:val="349454780"/>
      </w:pPr>
      <w:r>
        <w:t>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работ.</w:t>
      </w:r>
      <w:r>
        <w:t xml:space="preserve"> </w:t>
      </w:r>
    </w:p>
    <w:p w:rsidR="00000000" w:rsidRDefault="00703FB8">
      <w:pPr>
        <w:pStyle w:val="a3"/>
        <w:divId w:val="349454780"/>
      </w:pPr>
      <w:r>
        <w:t>Такие аудиты и контрольные проверки могут</w:t>
      </w:r>
      <w:r>
        <w:t xml:space="preserve"> проводиться как представителями Заказчика, так и специалистами сторонних организаций, одобренных Заказчиком. Основанием для проведения аудитов и контрольных проверок будут являться государственные требования по ПБОТОС (как указано в абзаце 1), и локальные</w:t>
      </w:r>
      <w:r>
        <w:t xml:space="preserve"> нормативные документы Заказчика. Подрядчик должен оказывать Заказчику всестороннее содействие в проведении таких проверок.</w:t>
      </w:r>
      <w:r>
        <w:t xml:space="preserve"> </w:t>
      </w:r>
    </w:p>
    <w:p w:rsidR="00000000" w:rsidRDefault="00703FB8">
      <w:pPr>
        <w:pStyle w:val="a3"/>
        <w:divId w:val="349454780"/>
      </w:pPr>
      <w:r>
        <w:t>Результаты аудитов и проверок будут предоставлены Подрядчику, который в свою очередь обязан устранить выявленные представителями За</w:t>
      </w:r>
      <w:r>
        <w:t>казчика, нарушения Правил безопасности, условий договора, локальных документов Заказчика в области ПБОТОС, с последующим уведомлением Заказчика о проделанной работе согласно Акту аудита или контрольной проверки.</w:t>
      </w:r>
      <w:r>
        <w:t xml:space="preserve"> </w:t>
      </w:r>
    </w:p>
    <w:p w:rsidR="00000000" w:rsidRDefault="00703FB8">
      <w:pPr>
        <w:pStyle w:val="a3"/>
        <w:divId w:val="349454780"/>
      </w:pPr>
      <w:r>
        <w:t>Соблюдение настоящих Требований в области П</w:t>
      </w:r>
      <w:r>
        <w:t xml:space="preserve">БОТОС не освобождает Подрядчика от ответственности по обеспечению необходимого уровня собственной </w:t>
      </w:r>
      <w:r>
        <w:lastRenderedPageBreak/>
        <w:t>безопасности, и не должно толковаться как ограничивающее обязательства Подрядчика по поддержанию безопасной обстановки на объекте и безопасного уровня предост</w:t>
      </w:r>
      <w:r>
        <w:t>авления услуг.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 Основные обязанности подрядчика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3.1.1. Подрядчик должен осуществлять свою деятельность только при наличии всех предусмотренных законодательством разрешительных документов (лицензий, сертификатов, согласований и т. п.), выдаваемых упол</w:t>
      </w:r>
      <w:r>
        <w:t>номоченными государственными органами.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3.1.2. В случае невыполнения (нарушения) Подрядчиком действующего законодательства в области недропользования, ПБОТОС, а также если в действиях Подрядчика усматривается угроза возникновения аварии, инцидента, несчаст</w:t>
      </w:r>
      <w:r>
        <w:t>ного случая, пожара, ДТП, причинения ущерба имуществу Заказчика и окружающей среде, представители Заказчика вправе приостановить работу Подрядчика с записью в вахтовом журнале (или Журнале производства работ, Журнале проверки условий состояния условий труд</w:t>
      </w:r>
      <w:r>
        <w:t>а) и подачей уведомления (акта) о приостановке работ руководителю участка или организации с указанием причин и времени остановки, данных ответственного представителя Заказчика – Ф.И.О., должности.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3.1.3. Перед началом производства работ Подрядчик обязан п</w:t>
      </w:r>
      <w:r>
        <w:t>редоставить Заказчику список должностных лиц, отвечающих за вопросы ПБОТОС с описанием их полномочий, обязанностей и зон ответственности, (в т. ч. копии приказов о назначении лиц, ответственных за подготовку мест производства работ повышенной опасности и н</w:t>
      </w:r>
      <w:r>
        <w:t>епосредственно производство работ повышенной опасности, а также иных приказов о назначении лиц, ответственных за безопасное производство работ, содержание оборудования, сооружений, технических устройств в исправном состоянии, за безопасную их эксплуатацию,</w:t>
      </w:r>
      <w:r>
        <w:t xml:space="preserve"> о назначении ответственных по обращению с отходами производства и потребления и других, регламентированных нормами и правилами по ПБОТОС; копии протоколов и удостоверений, подтверждающих аттестацию (проверку знаний) ответственных лиц по ПБОТОС), списком к</w:t>
      </w:r>
      <w:r>
        <w:t>онтактных телефонов.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3.1.4. Подрядчик несет полную ответственность за соблюдение требований ПБОТОС со стороны субподрядчиков, а также иных работников, нанятых Подрядчиком для выполнения договора. В случае привлечения субподрядных организаций Подрядчик пис</w:t>
      </w:r>
      <w:r>
        <w:t>ьменно уведомляет об этом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3.1.5. Нарушение Подрядчиком (субподрядчиком) как государственных требований по ПБОТОС, так и локальных документов Заказчика будет рассматриваться, как серьезное нарушение или невыполнение условий договора и дает право</w:t>
      </w:r>
      <w:r>
        <w:t xml:space="preserve"> Заказчику взыскать с Подрядчика штраф в размере 50 тыс. руб.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3.1.6. Подрядчик несет ответственность за нарушение и повреждение коммуникаций Заказчика (линии электропередач, трубопроводов, БГ, АГЗУ, устьевой арматуры и другого технологического оборудовани</w:t>
      </w:r>
      <w:r>
        <w:t>я), явившихся следствием как прямого действия, так некачественного выполнения работ по обслуживанию, ремонту, наладке, строительству Подрядчиком. В случае повреждения (выхода из строя) линий электропередач, трубопроводов, БГ, АГЗУ, устьевых арматур и други</w:t>
      </w:r>
      <w:r>
        <w:t xml:space="preserve">х коммуникаций или объектов Заказчика, остановки работоспособности оборудования, невозможности осуществления деятельности </w:t>
      </w:r>
      <w:r>
        <w:lastRenderedPageBreak/>
        <w:t>персоналом Заказчика по вине Подрядчика, а также установления факта незаконной утилизации или захоронения отходов производства и потре</w:t>
      </w:r>
      <w:r>
        <w:t xml:space="preserve">бления, негативного воздействия на окружающую среду, Подрядчик компенсирует Заказчику понесенные ущерб и упущенную выгоду Заказчика на основании двухстороннего акта и соответствующей претензии. Кроме того, при установлении факта перечисленных повреждений, </w:t>
      </w:r>
      <w:r>
        <w:t>остановки работоспособности оборудования Заказчика, невозможности осуществления деятельности персоналом Заказчика, незаконной утилизации либо захоронений отходов производства и потребления, пожара (порче имущества Заказчика), аварии или инцидента (на обору</w:t>
      </w:r>
      <w:r>
        <w:t xml:space="preserve">довании или сооружениях Заказчика), несчастного случая (травмирования персонала Заказчика), допущенных по вине Подрядчика, Заказчик имеет право взыскать с него штраф в размере 100 тыс. руб. При этом ущерб, нанесенный Заказчику, взыскивается с Подрядчика в </w:t>
      </w:r>
      <w:r>
        <w:t>пятикратном размере. В случае допущения названных ситуаций Субподрядчиком штраф, ущерб (в пятикратном размере) и упущенную выгоду уплачивает (возмещает) Подрядчик.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3.1.7. Подрядчик несет ответственность за обучение (предаттестационную подготовку; аттестац</w:t>
      </w:r>
      <w:r>
        <w:t>ию, проверку знаний) в области ПБОТОС собственных работников и привлечение квалифицированных, обученных и аттестованных работников субподрядчика. Обучение может выполняться также Заказчиком, если речь идет о локальных нормативных документах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</w:t>
      </w:r>
      <w:r>
        <w:t>.8. Подрядчик несет ответственность за то, чтобы все оборудование, используемое на рабочих площадках Подрядчика и Субподрядчика, имели надлежащие сертификаты, разрешения или лицензии, паспорта, инструкции (руководства) по эксплуатации в соответствии со ста</w:t>
      </w:r>
      <w:r>
        <w:t>ндартами и нормами Российской Федерации. Копии таких документов должны предоставляться представителям Заказчика по первому требованию.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3.1.9. При представлении Заказчиком услуг по водопотреблению и водоотведению на хозяйственно-бытовые и производственные </w:t>
      </w:r>
      <w:r>
        <w:t>нужды Подрядчика, Подрядчик обязан производить оплату услуг согласно тарифам, утвержденным Региональной Энергетической Комиссией (РЭК) (если иное не оговорено заключаемым договором).</w:t>
      </w:r>
      <w:r>
        <w:t xml:space="preserve"> </w:t>
      </w:r>
    </w:p>
    <w:p w:rsidR="00000000" w:rsidRDefault="00703FB8">
      <w:pPr>
        <w:pStyle w:val="a3"/>
        <w:divId w:val="349454780"/>
      </w:pPr>
      <w:r>
        <w:t>Подключение электроэнергии для нужд Подрядчика, а также отключение после</w:t>
      </w:r>
      <w:r>
        <w:t xml:space="preserve"> окончания работ производится по согласованию с Заказчиком (либо организацией уполномоченной на это Заказчиком). Подрядчик обязан согласовать с Заказчиком вопрос о количестве требуемой для производства работ электроэнергии.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3.1.10. Подрядчик на время выпо</w:t>
      </w:r>
      <w:r>
        <w:t>лнения работ на производственных объектах Заказчика обязан обеспечить производственный контроль за соблюдением требований промышленной безопасности и охраны труда, норм и правил природоохранного законодательства в соответствии с:</w:t>
      </w:r>
      <w:r>
        <w:t xml:space="preserve"> </w:t>
      </w:r>
    </w:p>
    <w:p w:rsidR="00000000" w:rsidRDefault="00703FB8">
      <w:pPr>
        <w:numPr>
          <w:ilvl w:val="0"/>
          <w:numId w:val="4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Федеральным законом от 21</w:t>
      </w:r>
      <w:r>
        <w:rPr>
          <w:rFonts w:eastAsia="Times New Roman"/>
        </w:rPr>
        <w:t xml:space="preserve"> июля 1997 г. № 116 «О промышленной безопасности опасных производственных объектов»; </w:t>
      </w:r>
    </w:p>
    <w:p w:rsidR="00000000" w:rsidRDefault="00703FB8">
      <w:pPr>
        <w:numPr>
          <w:ilvl w:val="0"/>
          <w:numId w:val="4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Трудовым кодексом РФ; </w:t>
      </w:r>
    </w:p>
    <w:p w:rsidR="00000000" w:rsidRDefault="00703FB8">
      <w:pPr>
        <w:numPr>
          <w:ilvl w:val="0"/>
          <w:numId w:val="4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Федеральным законом от 10 января 2002 г. № 7-ФЗ «Об охране окружающей среды»; </w:t>
      </w:r>
    </w:p>
    <w:p w:rsidR="00000000" w:rsidRDefault="00703FB8">
      <w:pPr>
        <w:numPr>
          <w:ilvl w:val="0"/>
          <w:numId w:val="4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lastRenderedPageBreak/>
        <w:t>Федеральным законом Российской Федерации от 21 декабря 1994 г. № 69-</w:t>
      </w:r>
      <w:r>
        <w:rPr>
          <w:rFonts w:eastAsia="Times New Roman"/>
        </w:rPr>
        <w:t xml:space="preserve">ФЗ «О пожарной безопасности»; </w:t>
      </w:r>
    </w:p>
    <w:p w:rsidR="00000000" w:rsidRDefault="00703FB8">
      <w:pPr>
        <w:numPr>
          <w:ilvl w:val="0"/>
          <w:numId w:val="4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«Правилами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объекте», утвержденных Постановлением Правительства РФ от 10 марта 1999 г. № 26</w:t>
      </w:r>
      <w:r>
        <w:rPr>
          <w:rFonts w:eastAsia="Times New Roman"/>
        </w:rPr>
        <w:t xml:space="preserve">3. </w:t>
      </w:r>
    </w:p>
    <w:p w:rsidR="00000000" w:rsidRDefault="00703FB8">
      <w:pPr>
        <w:pStyle w:val="a3"/>
        <w:divId w:val="349454780"/>
      </w:pPr>
      <w:r>
        <w:t>3.1.11. Подрядчик (вне зависимости от рода выполняемой работы) обязан немедленно передавать информацию Заказчику об обнаруженных им в производственной среде Заказчика фактах отказов, аварий, инцидентов на трубопроводах, оборудовании, сооружениях, машинах и</w:t>
      </w:r>
      <w:r>
        <w:t xml:space="preserve"> механизмах, разливах нефти (нефтепродуктов, пластовых подтоварных вод), утечках газа.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3.1.12. При производстве огневых или газоопасных работ (на действующем объекте Заказчика) Подрядчик обязан выполнять требования государственных нормативных актов и разр</w:t>
      </w:r>
      <w:r>
        <w:t>аботанных Заказчиком на эти виды работ инструкций. Утверждение наряда-допуска в данном случае является ответственностью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В случае производства огневых и газоопасных работ вне объекта Заказчика или в месте, где не требуется подготовка рабочего ме</w:t>
      </w:r>
      <w:r>
        <w:t>ста со стороны Заказчика, Подрядчик обязан руководствоваться требованиями государственных и своих локальных нормативных актов, регулирующих безопасное ведение данных работ. Утверждение наряда-допуска в данном случае является ответственностью Подрядчика.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П</w:t>
      </w:r>
      <w:r>
        <w:t>роизводство работ повышенной опасности Подрядчиком в соответствие с Перечнем работ повышенной опасности, разработанным Заказчиком, проводится после оформления наряда-допуска с приложением необходимой документации (планов, схем, мероприятий и др.), указанно</w:t>
      </w:r>
      <w:r>
        <w:t>й в инструкциях по ведению данных работ. При наличии у Подрядчика более полного Перечня работ повышенной опасности Подрядчик официально уведомляет об этом Заказчика. В случае отнесения работы в Перечне Подрядчика/Заказчика к работам, проводимым без наряда-</w:t>
      </w:r>
      <w:r>
        <w:t>допуска и аналогичной работы в Перечне Заказчика/Подрядчика к работам, на которые оформляется наряд-допуск, выбирается последнее (с оформлением наряда-допуска).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3.1.13. О всех происшествиях в производственной среде Подрядчика, Подрядчик обязан незамедлите</w:t>
      </w:r>
      <w:r>
        <w:t>льно сообщать по телефону (либо другим доступным способом), а затем в письменной форме соответствующему представителю Заказчика. Любой факт сокрытия происшествия будет рассматриваться как серьезное нарушение или невыполнение условий договора и может явитьс</w:t>
      </w:r>
      <w:r>
        <w:t>я основанием предъявления Заказчиком штрафа в размере 100 тыс. руб.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3.1.14. В случае происшествия у Подрядчика, Подрядчик в обязательном порядке создает комиссию по его расследованию. При несчастном случае, произошедшем с работником Подрядчика, расследова</w:t>
      </w:r>
      <w:r>
        <w:t>ние проводится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организациях. По итогам расследования Подрядчик представляет Заказчику материалы расследования происше</w:t>
      </w:r>
      <w:r>
        <w:t xml:space="preserve">ствий. По требованию Заказчика Подрядчик должен расследовать все происшествия, имевшее место при оказании им услуг, если, по мнению Заказчика, результаты </w:t>
      </w:r>
      <w:r>
        <w:lastRenderedPageBreak/>
        <w:t>расследования могут оказать позитивное воздействие на уровень безопасности Подрядчика или Заказчика. П</w:t>
      </w:r>
      <w:r>
        <w:t>одрядчик обязуется включать (по согласованию) в комиссию по расследованию происшествия представителей Заказчика, либо направлять своих представителей для участия в работе комиссии Заказчика по расследованию происшествий (в случае организации Заказчиком рас</w:t>
      </w:r>
      <w:r>
        <w:t>следования). В ходе расследования, при первом оперативном выезде на место происшествия Подрядчик обеспечивает доступ представителей Заказчика (уполномоченным Заказчиком третьим лицам) к документации, оборудованию, персоналу.</w:t>
      </w:r>
      <w:r>
        <w:t xml:space="preserve"> </w:t>
      </w:r>
    </w:p>
    <w:p w:rsidR="00000000" w:rsidRDefault="00703FB8">
      <w:pPr>
        <w:pStyle w:val="a3"/>
        <w:divId w:val="349454780"/>
      </w:pPr>
      <w:r>
        <w:t>Аварии, инциденты, пожары, воз</w:t>
      </w:r>
      <w:r>
        <w:t>горания, несчастные случаи, дорожно-транспортные происшествия, произошедшие при работе Подрядчика с его персоналом, оборудованием, имуществом, (а также на объекте Заказчика переданном Подрядчику на время производства работ), подлежат регистрации, учету и п</w:t>
      </w:r>
      <w:r>
        <w:t>ередаче об этом информации Подрядчиком в государственные органы контроля и надзора.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3.1.15. На любых территориях Заказчика не допускается присутствие лиц, транспортных средств, агрегатов, оборудования Подрядчика, не связанных с непосредственным выполнение</w:t>
      </w:r>
      <w:r>
        <w:t>м работ (если иное не оговорено договором, либо другим письменным соглашением). Подрядчик обязуется осуществлять производство работ в пределах границ выделенных, отведенных земель, определенных Заказчиком и проектной документацией.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3.1.16. При возникновен</w:t>
      </w:r>
      <w:r>
        <w:t>ии нештатной ситуации на том или ином участке работ (газонефтеводопроявление, повреждение ЛЭП, порыв трубопровода, пожар, авария и т.п.) каждый производитель работ Подрядчика должен немедленно оповестить о случившемся ответственного руководителя работ Подр</w:t>
      </w:r>
      <w:r>
        <w:t>ядчика, а также начальника установки, цеха, подразделения и диспетчерскую службу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В таких случаях все работы в зоне происшествия должны быть приостановлены до устранения причин возникновения и последствий нештатной ситуации. Люди, не связанные с</w:t>
      </w:r>
      <w:r>
        <w:t xml:space="preserve"> ликвидацией нештатной ситуации, должны быть выведены за пределы опасной зоны.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3.1.17. Работы, выполняемые Подрядчиком в зонах с вероятным присутствием сероводорода (других вредных веществ и газов), взрывоопасной концентрации углеводородов, должны сопрово</w:t>
      </w:r>
      <w:r>
        <w:t xml:space="preserve">ждаться постоянным ведением контроля Подрядчиком за концентрацией этих газов в воздухе рабочей зоны. В зоне с вероятным присутствием взрывоопасных концентраций газов работа должна выполняться Подрядчиком искробезопасным инструментом. Персонал, участвующий </w:t>
      </w:r>
      <w:r>
        <w:t>в ведении данных работ должен быть оснащен соответствующими средствами защиты органов дыхания.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3.1.18. Передача Подрядчику отдельных объектов Заказчика для выполнения строительно-монтажных, ремонтных и других работ должно оформляться двухсторонним актом-д</w:t>
      </w:r>
      <w:r>
        <w:t>опуском между Заказчиком и Подрядчиком на период производства работ.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3.1.19. Ответственное лицо со стороны Подрядчика обязано в присутствии ответственного лица со стороны Заказчика и в соответствии с мероприятиями, указанными в акте-допуске, лично убедить</w:t>
      </w:r>
      <w:r>
        <w:t xml:space="preserve">ся в готовности объекта к производству работ, ознакомиться с условиями предстоящей работы, объемом и </w:t>
      </w:r>
      <w:r>
        <w:lastRenderedPageBreak/>
        <w:t>последовательностью ее выполнения, намеченными мероприятиями по обеспечению промышленной, пожарной безопасности, охране труда, охране окружающей среды, пре</w:t>
      </w:r>
      <w:r>
        <w:t>дупреждению и реагированию на ЧС с учетом предупреждения возможного возникновения аварий и осложнений во время проведения работ, после чего принимает объект согласно акту-допуску.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3.1.20. Земельные участки Заказчиком передаются Подрядчику для выполнения с</w:t>
      </w:r>
      <w:r>
        <w:t>троительно-монтажных работ по акту закрепления трассы (площадок) комиссией в составе: Заказчик и Подрядчик (представитель генподрядной организации).</w:t>
      </w:r>
      <w:r>
        <w:t xml:space="preserve"> </w:t>
      </w:r>
    </w:p>
    <w:p w:rsidR="00000000" w:rsidRDefault="00703FB8">
      <w:pPr>
        <w:pStyle w:val="a3"/>
        <w:divId w:val="349454780"/>
      </w:pPr>
      <w:r>
        <w:t>Ответственность за соблюдение природоохранных требований при выполнении работ на отведенном земельном учас</w:t>
      </w:r>
      <w:r>
        <w:t>тке возлагается на Подрядчика.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3.1.21. На объектах Заказчика, на которых работы проводятся совместными силами нескольких подрядных организаций и Заказчика, общая координация работами осуществляется руководителем объекта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3.1.22. В случае отступ</w:t>
      </w:r>
      <w:r>
        <w:t>ления от плана (проекта) производства работ Подрядчик обязан согласовать данное изменение с ответственным лицом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3.1.23. Руководитель подрядной организации (лично) и руководитель службы ПБОТОС подрядной организации обязаны принимать участие в со</w:t>
      </w:r>
      <w:r>
        <w:t>вещаниях по промышленной и пожарной безопасности, охране труда и окружающей среды, созываемых Заказчиком. В случае приглашения Заказчиком на совещание отдельных руководителей и специалистов Подрядчика, руководитель подрядной организации обязан обеспечить и</w:t>
      </w:r>
      <w:r>
        <w:t>х присутствие.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3.1.24. Руководитель подрядной организации обязан ознакомить своих работников, а также работников субподрядчиков, привлекаемых Подрядчиком, с данными Требованиями и с локальными нормативными документами, указанными в п 3.2.1.1. данных Требо</w:t>
      </w:r>
      <w:r>
        <w:t>ваний.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3.1.25. Перед началом производства работ Подрядчик обязан оповестить Заказчика о ее начале и согласовать с Заказчиком схему мест складирования материалов, места производства работ, мест установки техники и агрегатов, места подключения к источникам </w:t>
      </w:r>
      <w:r>
        <w:t>электро-, водоснабжения и способы прокладки временных линий электропередач, водопроводов для собственных нужд (работа вблизи с ЛЭП, трубопроводами высокого давления, трубопроводами пара и горячей воды, газопроводами и иными трубопроводами транспортирующими</w:t>
      </w:r>
      <w:r>
        <w:t xml:space="preserve"> взрывоопасные, горючие и вредные для человека и окружающей среды вещества; работа в стесненных условиях на действующих объектах Заказчика; работа в условиях постоянного пребывания персонала и третьих лиц и при иных работах, при которых нормативными докуме</w:t>
      </w:r>
      <w:r>
        <w:t>нтами регламентирована разработка схем).</w:t>
      </w:r>
      <w:r>
        <w:t xml:space="preserve"> </w:t>
      </w:r>
    </w:p>
    <w:p w:rsidR="00000000" w:rsidRDefault="00703FB8">
      <w:pPr>
        <w:pStyle w:val="a3"/>
        <w:divId w:val="349454780"/>
      </w:pPr>
      <w:r>
        <w:t>Если работа Подрядчика сопряжена с опасностью для персонала Заказчика, других Подрядчиков, Субподрядчиков, то перед началом производства работ, либо по мере пребывания стороннего для Подрядчика персонала, он обязан</w:t>
      </w:r>
      <w:r>
        <w:t xml:space="preserve"> ознакомить этот персонал с опасными и вредными факторами своего производства и мерами по их предупреждению. В случае не выполнения данного обязательства Заказчик в праве приостановить производство работ Подрядчика.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lastRenderedPageBreak/>
        <w:t>3.1.26. Ответственность за соблюдение т</w:t>
      </w:r>
      <w:r>
        <w:t>ребований ПБОТОС при эксплуатации машин и оборудования Заказчика, переданных для использования Подрядчику, возлагается на ответственное лицо Подрядчика (подтверждается приказом по подрядному предприятию о назначении ответственного лица). Во время эксплуата</w:t>
      </w:r>
      <w:r>
        <w:t>ции, обслуживания, ремонта и хранения переданного Подрядчику объекта, имущества Заказчика ответственность за причиненный ущерб несет Подрядчик.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3.1.27. В случаях причинения вреда здоровью и жизни работников Заказчика и третьих лиц на объекте или оборудова</w:t>
      </w:r>
      <w:r>
        <w:t>нии, переданном Подрядчику, последний полностью несет ответственность за наступивший случай в соответствии с действующим законодательством.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3.1.28. Представителям Подрядчика запрещается:</w:t>
      </w:r>
      <w:r>
        <w:t xml:space="preserve">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провозить на объекты Заказчика посторонних лиц;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самовольно изменят</w:t>
      </w:r>
      <w:r>
        <w:rPr>
          <w:rFonts w:eastAsia="Times New Roman"/>
        </w:rPr>
        <w:t xml:space="preserve">ь условия, последовательность и объем работ;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находиться без надобности на действующих установках, в производственных помещениях Заказчика;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оставлять работающим двигатель на транспортном средстве после въезда на территорию взрыво- пожароопасного объекта без соблюдения дополнительных мер безопасности;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нарушать согласованный с Заказчиком маршрут движения, а также посещать объекты Заказчика за п</w:t>
      </w:r>
      <w:r>
        <w:rPr>
          <w:rFonts w:eastAsia="Times New Roman"/>
        </w:rPr>
        <w:t xml:space="preserve">ределами территории производства работ (указанных в документах допускающих персонал Подрядчика на объекты – п. 4.1.2. Требований);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освобождать транспортное средство от посторонних предметов и мусора на объекте Заказчика;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отвлекать работников Заказчика во</w:t>
      </w:r>
      <w:r>
        <w:rPr>
          <w:rFonts w:eastAsia="Times New Roman"/>
        </w:rPr>
        <w:t xml:space="preserve"> время проведения ими производственных работ;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пользоваться технологическим оборудованием и грузоподъемными механизмами Заказчика без предварительного с ним согласования;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курить вне отведенных для этого местах;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самовольно размещать или утилизировать любы</w:t>
      </w:r>
      <w:r>
        <w:rPr>
          <w:rFonts w:eastAsia="Times New Roman"/>
        </w:rPr>
        <w:t xml:space="preserve">е виды отходов вне отведенных мест, оговоренных в условиях договора;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самовольно сбрасывать в поверхностные водные объекты или рельеф местности сточные воды вне отведенных мест, оговоренных в условиях договора;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допускать несанкционированной добычи охотнич</w:t>
      </w:r>
      <w:r>
        <w:rPr>
          <w:rFonts w:eastAsia="Times New Roman"/>
        </w:rPr>
        <w:t xml:space="preserve">ьих и рыбных ресурсов;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при производстве определенного объема работ на выделенном участке выполнение каких-либо других работ по собственной инициативе (как ремонтного персонала, так и ответственного лица подрядчика), без уведомления руководителя объекта;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самовольный выход в места, нахождение на которых не требуется предметом договора (см. также п. 4.1.2.). </w:t>
      </w:r>
    </w:p>
    <w:p w:rsidR="00000000" w:rsidRDefault="00703FB8">
      <w:pPr>
        <w:numPr>
          <w:ilvl w:val="0"/>
          <w:numId w:val="5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пользование водителями мобильными телефонами (включая передачу текстовых сообщений) или иными средствами связи во время движения </w:t>
      </w:r>
      <w:r>
        <w:rPr>
          <w:rFonts w:eastAsia="Times New Roman"/>
        </w:rPr>
        <w:lastRenderedPageBreak/>
        <w:t>транспортного средства</w:t>
      </w:r>
      <w:r>
        <w:rPr>
          <w:rFonts w:eastAsia="Times New Roman"/>
        </w:rPr>
        <w:t xml:space="preserve">. Если водителю необходимо воспользоваться мобильным телефоном во время поездки, следует остановить транспортное средство в соответствии с Правилами дорожного движения. </w:t>
      </w:r>
    </w:p>
    <w:p w:rsidR="00000000" w:rsidRDefault="00703FB8">
      <w:pPr>
        <w:pStyle w:val="a3"/>
        <w:divId w:val="349454780"/>
      </w:pPr>
      <w:r>
        <w:t xml:space="preserve">3.1.29. Подрядчик не допускает к работам на объектах Заказчика собственных работников </w:t>
      </w:r>
      <w:r>
        <w:t>или работников Субподрядной организации, на прошедших обязательных медицинских осмотров (предварительных – при поступлении на работу, периодических – в процессе работы, внеочередных – в соответствии с медицинскими рекомендациями обследования), проводимых с</w:t>
      </w:r>
      <w:r>
        <w:t xml:space="preserve"> целью определения пригодности работников для выполнения поручаемой работы.</w:t>
      </w:r>
      <w:r>
        <w:t xml:space="preserve"> </w:t>
      </w:r>
    </w:p>
    <w:p w:rsidR="00000000" w:rsidRDefault="00703FB8">
      <w:pPr>
        <w:pStyle w:val="a3"/>
        <w:divId w:val="349454780"/>
      </w:pPr>
      <w:r>
        <w:t>Кроме того, при вахтовом режиме работы в районах Крайнего Севера или приравненным к ним районам Подрядчик (Субподрядчик) должен организовать и провести медицинские осмотры своих р</w:t>
      </w:r>
      <w:r>
        <w:t>аботников на территории по месту производства работ непосредственно перед началом вахты.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3.1.30. Подрядчик несет ответственность за допуск к работе персонала, в том числе Субподрядчика не прошедшего предварительный или периодический медицинский осмотр, ли</w:t>
      </w:r>
      <w:r>
        <w:t>бо допущенного к работе с медицинскими противопоказаниями.</w:t>
      </w:r>
      <w:r>
        <w:t xml:space="preserve"> </w:t>
      </w:r>
    </w:p>
    <w:p w:rsidR="00000000" w:rsidRDefault="00703FB8">
      <w:pPr>
        <w:pStyle w:val="a3"/>
        <w:divId w:val="349454780"/>
      </w:pPr>
      <w:r>
        <w:t>3.1.31. При условии, указанном в п. 3.2.1.7. ознакомить работников с ПЛА (ПЛАС), действия которых определены этими ПЛА (ПЛАС) и обеспечить их участие в учебно-тренировочных занятиях Заказчика.</w:t>
      </w:r>
      <w:r>
        <w:t xml:space="preserve"> </w:t>
      </w:r>
    </w:p>
    <w:p w:rsidR="00000000" w:rsidRDefault="00703FB8">
      <w:pPr>
        <w:pStyle w:val="a3"/>
        <w:divId w:val="349454780"/>
      </w:pPr>
      <w:r>
        <w:t>3.</w:t>
      </w:r>
      <w:r>
        <w:t>1.32. Подрядчик обязуется возместить Заказчику причиненный ущерб и затраты, связанные с оказанием медицинской помощи работникам Подрядчика (Субподрядчика), устранением аварий, тушением пожаров силами Заказчика на объектах Подрядчика, (Субподрядчика).</w:t>
      </w:r>
      <w:r>
        <w:t xml:space="preserve"> </w:t>
      </w:r>
    </w:p>
    <w:p w:rsidR="00000000" w:rsidRDefault="00703FB8">
      <w:pPr>
        <w:pStyle w:val="a3"/>
        <w:divId w:val="349454780"/>
      </w:pPr>
      <w:r>
        <w:t xml:space="preserve">3.2 </w:t>
      </w:r>
      <w:r>
        <w:t>Основные обязанности заказчика</w:t>
      </w:r>
      <w:r>
        <w:t xml:space="preserve"> </w:t>
      </w:r>
    </w:p>
    <w:p w:rsidR="00000000" w:rsidRDefault="00703FB8">
      <w:pPr>
        <w:pStyle w:val="a3"/>
        <w:divId w:val="349454780"/>
      </w:pPr>
      <w:r>
        <w:t>3.2.1. Заказчик обязан:</w:t>
      </w:r>
      <w:r>
        <w:t xml:space="preserve"> </w:t>
      </w:r>
    </w:p>
    <w:p w:rsidR="00000000" w:rsidRDefault="00703FB8">
      <w:pPr>
        <w:pStyle w:val="a3"/>
        <w:divId w:val="349454780"/>
      </w:pPr>
      <w:r>
        <w:t>3.2.1.1. В составе договора ознакомить Подрядчика с*:</w:t>
      </w:r>
      <w:r>
        <w:t xml:space="preserve">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«Политикой Компании в области промышленной безопасности, охраны труда и окружающей среды» № П4-05;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Стандартом Компании № П4-05 С-009 «Интегриро</w:t>
      </w:r>
      <w:r>
        <w:rPr>
          <w:rFonts w:eastAsia="Times New Roman"/>
        </w:rPr>
        <w:t xml:space="preserve">ванная система управления промышленной безопасностью, охраной труда и окружающей среды»;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Стандартом Компании № П4-05 С-070 «Порядок планирования, организации, проведения тематических совещаний «Час безопасности» и мониторинга реализации принятых на совеща</w:t>
      </w:r>
      <w:r>
        <w:rPr>
          <w:rFonts w:eastAsia="Times New Roman"/>
        </w:rPr>
        <w:t xml:space="preserve">ниях решений»;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Инструкциями по организации безопасного проведения огневых работ на взрывоопасных и взрывопожароопасных объектах огневых и по организации безопасного проведения газоопасных работ;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>Перечнем работ повышенной опасности и инструкциями по безоп</w:t>
      </w:r>
      <w:r>
        <w:rPr>
          <w:rFonts w:eastAsia="Times New Roman"/>
        </w:rPr>
        <w:t xml:space="preserve">асному их ведению; </w:t>
      </w:r>
    </w:p>
    <w:p w:rsidR="00000000" w:rsidRDefault="00703FB8">
      <w:pPr>
        <w:numPr>
          <w:ilvl w:val="0"/>
          <w:numId w:val="6"/>
        </w:numPr>
        <w:spacing w:after="103"/>
        <w:ind w:left="686"/>
        <w:divId w:val="349454780"/>
        <w:rPr>
          <w:rFonts w:eastAsia="Times New Roman"/>
        </w:rPr>
      </w:pPr>
      <w:r>
        <w:rPr>
          <w:rFonts w:eastAsia="Times New Roman"/>
        </w:rPr>
        <w:t xml:space="preserve">Инструкциями по обеспечению пожарной безопасности на объектах Общества. </w:t>
      </w:r>
    </w:p>
    <w:p w:rsidR="00703FB8" w:rsidRDefault="00703FB8">
      <w:pPr>
        <w:divId w:val="85302988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70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3FA"/>
    <w:multiLevelType w:val="multilevel"/>
    <w:tmpl w:val="7F4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42E52"/>
    <w:multiLevelType w:val="multilevel"/>
    <w:tmpl w:val="8D6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E2F7E"/>
    <w:multiLevelType w:val="multilevel"/>
    <w:tmpl w:val="46D2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2189B"/>
    <w:multiLevelType w:val="multilevel"/>
    <w:tmpl w:val="2A2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E5210"/>
    <w:multiLevelType w:val="multilevel"/>
    <w:tmpl w:val="FAE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E5A2E"/>
    <w:multiLevelType w:val="multilevel"/>
    <w:tmpl w:val="C23C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D4EC2"/>
    <w:rsid w:val="00703FB8"/>
    <w:rsid w:val="00BD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2988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60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2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5062</Words>
  <Characters>28857</Characters>
  <Application>Microsoft Office Word</Application>
  <DocSecurity>0</DocSecurity>
  <Lines>240</Lines>
  <Paragraphs>67</Paragraphs>
  <ScaleCrop>false</ScaleCrop>
  <Company/>
  <LinksUpToDate>false</LinksUpToDate>
  <CharactersWithSpaces>33852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2018-10-07T21:30:00Z</dcterms:created>
  <dcterms:modified xsi:type="dcterms:W3CDTF">2018-10-07T21:30:00Z</dcterms:modified>
</cp:coreProperties>
</file>