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11B25">
      <w:pPr>
        <w:pStyle w:val="electron-p"/>
        <w:spacing w:after="280" w:afterAutospacing="1"/>
      </w:pPr>
      <w:r>
        <w:t>Электронный журнал</w:t>
      </w:r>
    </w:p>
    <w:p w:rsidR="00000000" w:rsidRDefault="00DB45F6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11B25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311B25">
      <w:pPr>
        <w:spacing w:after="280" w:afterAutospacing="1"/>
      </w:pPr>
      <w:r>
        <w:t>Специальная оценка условий труда / судебная практика</w:t>
      </w:r>
    </w:p>
    <w:p w:rsidR="00000000" w:rsidRDefault="00311B25">
      <w:pPr>
        <w:spacing w:after="280" w:afterAutospacing="1"/>
      </w:pPr>
      <w:r>
        <w:rPr>
          <w:b/>
          <w:bCs/>
        </w:rPr>
        <w:t>В каких случаях работники оспаривают спецоценку</w:t>
      </w:r>
    </w:p>
    <w:p w:rsidR="00000000" w:rsidRDefault="00311B25">
      <w:pPr>
        <w:spacing w:after="280" w:afterAutospacing="1"/>
      </w:pPr>
      <w:r>
        <w:rPr>
          <w:b/>
          <w:bCs/>
        </w:rPr>
        <w:t>Олег КОНОВАЛОВ</w:t>
      </w:r>
      <w:r>
        <w:br/>
        <w:t xml:space="preserve">генеральный директор ООО "Юридическое сопровождение трудовых отношений" (Москва) </w:t>
      </w:r>
    </w:p>
    <w:p w:rsidR="00000000" w:rsidRDefault="00311B25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311B25">
      <w:pPr>
        <w:pStyle w:val="Ol"/>
        <w:numPr>
          <w:ilvl w:val="0"/>
          <w:numId w:val="1"/>
        </w:numPr>
      </w:pPr>
      <w:r>
        <w:t>Не забывайте зн</w:t>
      </w:r>
      <w:r>
        <w:t>акомить работников с результатами спецоценки — они часто ссылаются на эту ошибку в суде</w:t>
      </w:r>
    </w:p>
    <w:p w:rsidR="00000000" w:rsidRDefault="00311B25">
      <w:pPr>
        <w:pStyle w:val="Ol"/>
        <w:numPr>
          <w:ilvl w:val="0"/>
          <w:numId w:val="1"/>
        </w:numPr>
      </w:pPr>
      <w:r>
        <w:t>Проведите государственную экспертизу, если возникли разногласия с работниками</w:t>
      </w:r>
    </w:p>
    <w:p w:rsidR="00000000" w:rsidRDefault="00311B25">
      <w:pPr>
        <w:pStyle w:val="Ol"/>
        <w:numPr>
          <w:ilvl w:val="0"/>
          <w:numId w:val="1"/>
        </w:numPr>
      </w:pPr>
      <w:r>
        <w:t>Учтите, что суд отменит результаты спецоценки, если установит, что ее провели с нарушениям</w:t>
      </w:r>
      <w:r>
        <w:t>и</w:t>
      </w:r>
    </w:p>
    <w:p w:rsidR="00000000" w:rsidRDefault="00311B25">
      <w:pPr>
        <w:pStyle w:val="Ol"/>
        <w:numPr>
          <w:ilvl w:val="0"/>
          <w:numId w:val="1"/>
        </w:numPr>
        <w:spacing w:after="280" w:afterAutospacing="1"/>
      </w:pPr>
      <w:r>
        <w:t>Организуйте внеплановую спецоценку, если суд отменил результаты предыдущей</w:t>
      </w:r>
    </w:p>
    <w:p w:rsidR="00000000" w:rsidRDefault="00311B25">
      <w:pPr>
        <w:spacing w:after="280" w:afterAutospacing="1"/>
      </w:pPr>
      <w:r>
        <w:br/>
      </w:r>
      <w:r>
        <w:br/>
      </w:r>
    </w:p>
    <w:p w:rsidR="00000000" w:rsidRDefault="00311B25">
      <w:pPr>
        <w:spacing w:after="280" w:afterAutospacing="1"/>
      </w:pPr>
      <w:r>
        <w:rPr>
          <w:rStyle w:val="Spanletter"/>
        </w:rPr>
        <w:t>С </w:t>
      </w:r>
      <w:r>
        <w:t>результатами специальной оценки условий труда на рабочем месте сотрудники согласны не всегда. Особенно, если после процедуры у них становится меньше компенсаций и льгот. Рабо</w:t>
      </w:r>
      <w:r>
        <w:t xml:space="preserve">тники обращаются в суд и просят отменить результаты спецоценки. Какие ошибки работодателя приводят к таким ситуациям? На чью сторону становится суд? Расскажем на примере реальных историй. </w:t>
      </w:r>
    </w:p>
    <w:p w:rsidR="00000000" w:rsidRDefault="00311B25">
      <w:pPr>
        <w:pStyle w:val="2"/>
        <w:spacing w:after="280" w:afterAutospacing="1"/>
      </w:pPr>
      <w:r>
        <w:lastRenderedPageBreak/>
        <w:t>Какие ошибки совершают работодатели</w:t>
      </w:r>
    </w:p>
    <w:p w:rsidR="00000000" w:rsidRDefault="00311B25">
      <w:pPr>
        <w:spacing w:after="280" w:afterAutospacing="1"/>
      </w:pPr>
      <w:r>
        <w:t>Отдельные работодатели использу</w:t>
      </w:r>
      <w:r>
        <w:t xml:space="preserve">ют спецоценку, чтобы снять с себя лишнюю нагрузку. Они занижают класс условий труда, после чего перестают выплачивать сотрудникам надбавки к окладу, предоставлять дополнительный отпуск и обеспечивать сокращенный рабочий день. В этом случае сотрудник может </w:t>
      </w:r>
      <w:r>
        <w:t xml:space="preserve">оспорить результаты спецоценки. Как правило, в суде работники ссылаются на то, что: </w:t>
      </w:r>
    </w:p>
    <w:p w:rsidR="00000000" w:rsidRDefault="00311B25">
      <w:pPr>
        <w:pStyle w:val="Ul"/>
        <w:numPr>
          <w:ilvl w:val="0"/>
          <w:numId w:val="2"/>
        </w:numPr>
      </w:pPr>
      <w:r>
        <w:t>их не было на рабочем месте во время проведения спецоценки (</w:t>
      </w:r>
      <w:r>
        <w:rPr>
          <w:rStyle w:val="Spanlink"/>
          <w:u w:val="single"/>
        </w:rPr>
        <w:t>ст. 5</w:t>
      </w:r>
      <w:r>
        <w:t xml:space="preserve"> Федерального закона от 28 декабря 2013 г. № 426-ФЗ; далее — Закон № 426-ФЗ); </w:t>
      </w:r>
    </w:p>
    <w:p w:rsidR="00000000" w:rsidRDefault="00311B25">
      <w:pPr>
        <w:pStyle w:val="Ul"/>
        <w:numPr>
          <w:ilvl w:val="0"/>
          <w:numId w:val="2"/>
        </w:numPr>
      </w:pPr>
      <w:r>
        <w:t>работодатель не ознакомил и</w:t>
      </w:r>
      <w:r>
        <w:t>х с результатами спецоценки на рабочем месте (</w:t>
      </w:r>
      <w:r>
        <w:rPr>
          <w:rStyle w:val="Spanlink"/>
          <w:u w:val="single"/>
        </w:rPr>
        <w:t>ст. 4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2"/>
        </w:numPr>
      </w:pPr>
      <w:r>
        <w:t>комиссия не определила все вредные факторы, которые влияют на сотрудников (</w:t>
      </w:r>
      <w:r>
        <w:rPr>
          <w:rStyle w:val="Spanlink"/>
          <w:u w:val="single"/>
        </w:rPr>
        <w:t>ст. 10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2"/>
        </w:numPr>
      </w:pPr>
      <w:r>
        <w:t>работодатель не учел их предложения при идентификации потенциально вредных или опасн</w:t>
      </w:r>
      <w:r>
        <w:t>ых производственных факторов (</w:t>
      </w:r>
      <w:r>
        <w:rPr>
          <w:rStyle w:val="Spanlink"/>
          <w:u w:val="single"/>
        </w:rPr>
        <w:t xml:space="preserve">ст. 5 </w:t>
      </w:r>
      <w:r>
        <w:t xml:space="preserve">Закона № 426-ФЗ). </w:t>
      </w:r>
    </w:p>
    <w:p w:rsidR="00000000" w:rsidRDefault="00311B25">
      <w:pPr>
        <w:pStyle w:val="Ul"/>
        <w:numPr>
          <w:ilvl w:val="0"/>
          <w:numId w:val="2"/>
        </w:numPr>
      </w:pPr>
      <w:r>
        <w:t>уполномоченных представителей работников не допустили к процедуре спецоценки или не включили в комиссию (</w:t>
      </w:r>
      <w:r>
        <w:rPr>
          <w:rStyle w:val="Spanlink"/>
          <w:u w:val="single"/>
        </w:rPr>
        <w:t>ч. 2 ст. 9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2"/>
        </w:numPr>
        <w:spacing w:after="280" w:afterAutospacing="1"/>
      </w:pPr>
      <w:r>
        <w:t>эксперты нарушили методику проведения спецоценки (</w:t>
      </w:r>
      <w:r>
        <w:rPr>
          <w:rStyle w:val="Spanlink"/>
          <w:u w:val="single"/>
        </w:rPr>
        <w:t>ч. 2 ст. 6</w:t>
      </w:r>
      <w:r>
        <w:t xml:space="preserve"> Закон</w:t>
      </w:r>
      <w:r>
        <w:t xml:space="preserve">а № 426-ФЗ). </w:t>
      </w:r>
    </w:p>
    <w:p w:rsidR="00000000" w:rsidRDefault="00311B25">
      <w:pPr>
        <w:spacing w:after="280" w:afterAutospacing="1"/>
      </w:pPr>
      <w:r>
        <w:t>Если суд установит, что спецоценку провели с нарушениями, он отменит результаты процедуры.</w:t>
      </w:r>
    </w:p>
    <w:p w:rsidR="00000000" w:rsidRDefault="00311B25">
      <w:pPr>
        <w:pStyle w:val="2"/>
        <w:spacing w:after="280" w:afterAutospacing="1"/>
      </w:pPr>
      <w:r>
        <w:t>Дело № 1. Эксперты не учли все вредные факторы</w:t>
      </w:r>
    </w:p>
    <w:p w:rsidR="00000000" w:rsidRDefault="00311B25">
      <w:pPr>
        <w:spacing w:after="280" w:afterAutospacing="1"/>
      </w:pPr>
      <w:r>
        <w:t>Группа сотрудников обратилась в суд. В исковом заявлении они просили отменить результаты спецоценки, кот</w:t>
      </w:r>
      <w:r>
        <w:t>орую работодатель провел на их рабочих местах. А также признать недействительными изменения по гарантиям и компенсациям, которые работодатель внес в их трудовые договоры. Кроме этого, работники просили вернуть деньги, которые им недоплатили из-за отмены ко</w:t>
      </w:r>
      <w:r>
        <w:t xml:space="preserve">мпенсаций. </w:t>
      </w:r>
    </w:p>
    <w:p w:rsidR="00000000" w:rsidRDefault="00311B25">
      <w:pPr>
        <w:spacing w:after="280" w:afterAutospacing="1"/>
      </w:pPr>
      <w:r>
        <w:t xml:space="preserve">По словам сотрудников, их приняли на должность машинистов котельной. После аттестации рабочих мест работодатель начал предоставлять работникам положенные по закону гарантии и компенсации, в том числе повышенную оплату труда. </w:t>
      </w:r>
    </w:p>
    <w:p w:rsidR="00000000" w:rsidRDefault="00311B25">
      <w:pPr>
        <w:spacing w:after="280" w:afterAutospacing="1"/>
      </w:pPr>
      <w:r>
        <w:lastRenderedPageBreak/>
        <w:t>В 2014 году на раб</w:t>
      </w:r>
      <w:r>
        <w:t>очих местах истцов провели спецоценку, по итогам которой снизили работникам подкласс условий труда до 3.2. С этого времени работникам прекратили предоставлять лечебно-профилактическое питание и отменили сокращенную продолжительность рабочего времени. Во вр</w:t>
      </w:r>
      <w:r>
        <w:t xml:space="preserve">емя спецоценки сотрудников на рабочем месте не было, о дате проведения процедуры их не известили. По мнению истцов, эксперты не учли все вредные факторы, которые есть на рабочих местах. </w:t>
      </w:r>
    </w:p>
    <w:p w:rsidR="00000000" w:rsidRDefault="00311B25">
      <w:pPr>
        <w:pStyle w:val="3"/>
        <w:spacing w:after="280" w:afterAutospacing="1"/>
      </w:pPr>
      <w:r>
        <w:t>Суд постановил</w:t>
      </w:r>
    </w:p>
    <w:p w:rsidR="00000000" w:rsidRDefault="00311B25">
      <w:pPr>
        <w:spacing w:after="280" w:afterAutospacing="1"/>
      </w:pPr>
      <w:r>
        <w:t>1. Отменить результаты специальной оценки условий труд</w:t>
      </w:r>
      <w:r>
        <w:t>а.</w:t>
      </w:r>
    </w:p>
    <w:p w:rsidR="00000000" w:rsidRDefault="00311B25">
      <w:pPr>
        <w:spacing w:after="280" w:afterAutospacing="1"/>
      </w:pPr>
      <w:r>
        <w:t xml:space="preserve">2. Признать незаконными изменения, которые работодатель внес в трудовые договоры истцов по доплатам за вредные условия труда. </w:t>
      </w:r>
    </w:p>
    <w:p w:rsidR="00000000" w:rsidRDefault="00311B25">
      <w:pPr>
        <w:spacing w:after="280" w:afterAutospacing="1"/>
      </w:pPr>
      <w:r>
        <w:t>3. Обязать работодателя выплатить компенсации за работу с вредными условиями труда с момента их отмены (решение Интинского гор</w:t>
      </w:r>
      <w:r>
        <w:t xml:space="preserve">одского суда, дело № 2–176/2016).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311B25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311B25">
            <w:pPr>
              <w:pStyle w:val="4"/>
              <w:spacing w:after="280" w:afterAutospacing="1"/>
            </w:pPr>
            <w:r>
              <w:t>Если на рабочем месте временное отклонение от нормы по одному из вредных факторов</w:t>
            </w:r>
          </w:p>
          <w:p w:rsidR="00000000" w:rsidRDefault="00311B25">
            <w:pPr>
              <w:pStyle w:val="inline-p"/>
            </w:pPr>
            <w:r>
              <w:t>Бывает, что на сотрудника вредный фактор влияет ограниченное время. Например, в жаркую погоду температура воздуха на р</w:t>
            </w:r>
            <w:r>
              <w:t>абочем месте может быть выше нормы гигиенических требований к микроклимату производственных помещений. Или из-за пожара в офисном помещении повысится уровень углекислого газа. Такое временное отклонение от нормы не дает сотруднику право обращаться к работо</w:t>
            </w:r>
            <w:r>
              <w:t xml:space="preserve">дателю за компенсациями за вредность. </w:t>
            </w:r>
          </w:p>
        </w:tc>
      </w:tr>
    </w:tbl>
    <w:p w:rsidR="00000000" w:rsidRDefault="00311B25"/>
    <w:p w:rsidR="00000000" w:rsidRDefault="00311B25">
      <w:pPr>
        <w:pStyle w:val="2"/>
        <w:spacing w:after="280" w:afterAutospacing="1"/>
      </w:pPr>
      <w:r>
        <w:t>Дело № 2. Работодатель не ознакомил сотрудников с результатами спецоценки</w:t>
      </w:r>
    </w:p>
    <w:p w:rsidR="00000000" w:rsidRDefault="00311B25">
      <w:pPr>
        <w:spacing w:after="280" w:afterAutospacing="1"/>
      </w:pPr>
      <w:r>
        <w:t>Транспортный прокурор обратился в суд в интересах врача-лаборанта и фельдшера-лаборанта узловой поликлиники. Он просил признать результаты сп</w:t>
      </w:r>
      <w:r>
        <w:t xml:space="preserve">ециальной оценки условий труда недействительными. </w:t>
      </w:r>
    </w:p>
    <w:p w:rsidR="00000000" w:rsidRDefault="00311B25">
      <w:pPr>
        <w:spacing w:after="280" w:afterAutospacing="1"/>
      </w:pPr>
      <w:r>
        <w:lastRenderedPageBreak/>
        <w:t xml:space="preserve">За несколько месяцев до обращения в суд транспортная прокуратура проводила в узловой поликлинике проверку и обнаружила множество нарушений трудового законодательства. </w:t>
      </w:r>
    </w:p>
    <w:p w:rsidR="00000000" w:rsidRDefault="00311B25">
      <w:pPr>
        <w:spacing w:after="280" w:afterAutospacing="1"/>
      </w:pPr>
      <w:r>
        <w:t>Государственная экспертиза, которую п</w:t>
      </w:r>
      <w:r>
        <w:t xml:space="preserve">ровели по инициативе транспортной прокуратуры, подтвердила, что работодатель во время спецоценки: </w:t>
      </w:r>
    </w:p>
    <w:p w:rsidR="00000000" w:rsidRDefault="00311B25">
      <w:pPr>
        <w:pStyle w:val="Ul"/>
        <w:numPr>
          <w:ilvl w:val="0"/>
          <w:numId w:val="3"/>
        </w:numPr>
      </w:pPr>
      <w:r>
        <w:t>не сообщил сотрудникам о дате специальной оценки условий труда (</w:t>
      </w:r>
      <w:r>
        <w:rPr>
          <w:rStyle w:val="Spanlink"/>
          <w:u w:val="single"/>
        </w:rPr>
        <w:t>ст. 5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3"/>
        </w:numPr>
      </w:pPr>
      <w:r>
        <w:t xml:space="preserve">не проверил эффективность средств индивидуальной защиты сотрудников </w:t>
      </w:r>
      <w:r>
        <w:t>(</w:t>
      </w:r>
      <w:r>
        <w:rPr>
          <w:rStyle w:val="Spanlink"/>
          <w:u w:val="single"/>
        </w:rPr>
        <w:t>ст. 14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3"/>
        </w:numPr>
      </w:pPr>
      <w:r>
        <w:t>не оформил протоколы оценки обеспеченности работников СИЗ;</w:t>
      </w:r>
    </w:p>
    <w:p w:rsidR="00000000" w:rsidRDefault="00311B25">
      <w:pPr>
        <w:pStyle w:val="Ul"/>
        <w:numPr>
          <w:ilvl w:val="0"/>
          <w:numId w:val="3"/>
        </w:numPr>
      </w:pPr>
      <w:r>
        <w:t>не привлек представителей профсоюзной организации к участию в процедуре специальной оценки условий труда (</w:t>
      </w:r>
      <w:r>
        <w:rPr>
          <w:rStyle w:val="Spanlink"/>
          <w:u w:val="single"/>
        </w:rPr>
        <w:t>ст. 9</w:t>
      </w:r>
      <w:r>
        <w:t xml:space="preserve"> Закона № 426-ФЗ); </w:t>
      </w:r>
    </w:p>
    <w:p w:rsidR="00000000" w:rsidRDefault="00311B25">
      <w:pPr>
        <w:pStyle w:val="Ul"/>
        <w:numPr>
          <w:ilvl w:val="0"/>
          <w:numId w:val="3"/>
        </w:numPr>
        <w:spacing w:after="280" w:afterAutospacing="1"/>
      </w:pPr>
      <w:r>
        <w:t xml:space="preserve">не ознакомил работников с результатами </w:t>
      </w:r>
      <w:r>
        <w:t>проведения специальной оценки условий труда на их рабочих местах (</w:t>
      </w:r>
      <w:r>
        <w:rPr>
          <w:rStyle w:val="Spanlink"/>
          <w:u w:val="single"/>
        </w:rPr>
        <w:t>ст. 15</w:t>
      </w:r>
      <w:r>
        <w:t xml:space="preserve"> Закона № 426-ФЗ). </w:t>
      </w:r>
    </w:p>
    <w:p w:rsidR="00000000" w:rsidRDefault="00311B25">
      <w:pPr>
        <w:spacing w:after="280" w:afterAutospacing="1"/>
      </w:pPr>
      <w:r>
        <w:t>Кроме этого, эксперт организации, которая проводила спецоценку, идентифицировал на рабочих местах не все потенциально вредные или опасные производственные факторы (</w:t>
      </w:r>
      <w:r>
        <w:rPr>
          <w:rStyle w:val="Spanlink"/>
          <w:u w:val="single"/>
        </w:rPr>
        <w:t>ст. 10</w:t>
      </w:r>
      <w:r>
        <w:t xml:space="preserve"> Закона № 426-ФЗ). </w:t>
      </w:r>
    </w:p>
    <w:p w:rsidR="00000000" w:rsidRDefault="00311B25">
      <w:pPr>
        <w:spacing w:after="280" w:afterAutospacing="1"/>
      </w:pPr>
      <w:r>
        <w:t>Ранее в 2012 году во время аттестации рабочих мест врачу-лаборанту и фельдшеру-лаборанту установили класс условий труда 3.3. Сотрудники получили повышенный размер оплаты труда, ежегодный дополнительный оплачиваемый отпуск и сокращ</w:t>
      </w:r>
      <w:r>
        <w:t xml:space="preserve">енную продолжительность рабочего времени. </w:t>
      </w:r>
    </w:p>
    <w:p w:rsidR="00000000" w:rsidRDefault="00311B25">
      <w:pPr>
        <w:spacing w:after="280" w:afterAutospacing="1"/>
      </w:pPr>
      <w:r>
        <w:t>После спецоценки сотрудникам установили класс 3.1, хотя на их рабочих местах условия труда не изменились. Работодатель отменил работникам повышение оклада за вредные условия труда на 15% и дополнительный ежегодный</w:t>
      </w:r>
      <w:r>
        <w:t xml:space="preserve"> оплачиваемый отпуск. </w:t>
      </w:r>
    </w:p>
    <w:p w:rsidR="00000000" w:rsidRDefault="00311B25">
      <w:pPr>
        <w:pStyle w:val="3"/>
        <w:spacing w:after="280" w:afterAutospacing="1"/>
      </w:pPr>
      <w:r>
        <w:t>Суд постановил</w:t>
      </w:r>
    </w:p>
    <w:p w:rsidR="00000000" w:rsidRDefault="00311B25">
      <w:pPr>
        <w:spacing w:after="280" w:afterAutospacing="1"/>
      </w:pPr>
      <w:r>
        <w:t xml:space="preserve">Признать недействительными результаты специальной оценки условий труда рабочих мест врача-лаборанта и фельдшера-лаборанта узловой поликлиники (решение Ужурского районного суда Красноярского края, дело № 2–383/2016).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311B25">
            <w:pPr>
              <w:pStyle w:val="H3inline-h3"/>
              <w:spacing w:after="280" w:afterAutospacing="1"/>
            </w:pPr>
            <w:r>
              <w:lastRenderedPageBreak/>
              <w:t>Ч</w:t>
            </w:r>
            <w:r>
              <w:t>ТО ДЕЛАТЬ, ЕСЛИ</w:t>
            </w:r>
          </w:p>
          <w:p w:rsidR="00000000" w:rsidRDefault="00311B25">
            <w:pPr>
              <w:pStyle w:val="4"/>
              <w:spacing w:after="280" w:afterAutospacing="1"/>
            </w:pPr>
            <w:r>
              <w:t>Суд отменил результаты спецоценки на рабочих местах</w:t>
            </w:r>
          </w:p>
          <w:p w:rsidR="00000000" w:rsidRDefault="00311B25">
            <w:pPr>
              <w:pStyle w:val="inline-p"/>
              <w:spacing w:after="280" w:afterAutospacing="1"/>
            </w:pPr>
            <w:r>
              <w:t>С того момента как суд отменил результаты спецоценки, рабочее место считают неоцененным. По закону работодатель обязан в течение полугода провести на нем внеплановую спецоценку (</w:t>
            </w:r>
            <w:r>
              <w:rPr>
                <w:rStyle w:val="Spanlink"/>
                <w:u w:val="single"/>
              </w:rPr>
              <w:t xml:space="preserve">п. 2 ч. 1 </w:t>
            </w:r>
            <w:r>
              <w:rPr>
                <w:rStyle w:val="Spanlink"/>
                <w:u w:val="single"/>
              </w:rPr>
              <w:t>ст. 17</w:t>
            </w:r>
            <w:r>
              <w:t xml:space="preserve"> Закона № 426-ФЗ). </w:t>
            </w:r>
          </w:p>
          <w:p w:rsidR="00000000" w:rsidRDefault="00311B25">
            <w:pPr>
              <w:pStyle w:val="inline-p"/>
            </w:pPr>
            <w:r>
              <w:t xml:space="preserve">Работодатель после такого решения суда должен возобновить выплаты компенсаций. Если есть недоплаченные компенсации, их нужно выдать сотруднику в полном объеме. </w:t>
            </w:r>
          </w:p>
        </w:tc>
      </w:tr>
    </w:tbl>
    <w:p w:rsidR="00000000" w:rsidRDefault="00311B25"/>
    <w:p w:rsidR="00000000" w:rsidRDefault="00311B25">
      <w:pPr>
        <w:pStyle w:val="2"/>
        <w:spacing w:after="280" w:afterAutospacing="1"/>
      </w:pPr>
      <w:r>
        <w:t>Как исключить судебные споры по результатам спецоценки</w:t>
      </w:r>
    </w:p>
    <w:p w:rsidR="00000000" w:rsidRDefault="00311B25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311B25">
      <w:pPr>
        <w:pStyle w:val="H3remark-h3"/>
        <w:spacing w:after="280" w:afterAutospacing="1"/>
      </w:pPr>
      <w:r>
        <w:t>Обратите в</w:t>
      </w:r>
      <w:r>
        <w:t>нимание</w:t>
      </w:r>
    </w:p>
    <w:p w:rsidR="00000000" w:rsidRDefault="00311B25">
      <w:pPr>
        <w:pStyle w:val="remark-p"/>
        <w:spacing w:after="280" w:afterAutospacing="1"/>
      </w:pPr>
      <w:r>
        <w:t xml:space="preserve">Как провести государственную экспертизу условий труда, читайте в следующем номере «Справочника специалиста по охране труда» </w:t>
      </w:r>
    </w:p>
    <w:p w:rsidR="00000000" w:rsidRDefault="00311B25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311B25"/>
    <w:p w:rsidR="00000000" w:rsidRDefault="00311B25">
      <w:pPr>
        <w:spacing w:after="280" w:afterAutospacing="1"/>
      </w:pPr>
      <w:r>
        <w:t>Если по итогам спецоценки возникли разногласия с работниками, можно не доводить дело до суда, а провести государственную</w:t>
      </w:r>
      <w:r>
        <w:t xml:space="preserve"> экспертизу условий труда. Она нужна, чтобы оценить качество спецоценки (</w:t>
      </w:r>
      <w:r>
        <w:rPr>
          <w:rStyle w:val="Spanlink"/>
          <w:u w:val="single"/>
        </w:rPr>
        <w:t>ст. 216.1</w:t>
      </w:r>
      <w:r>
        <w:t xml:space="preserve"> ТК РФ и </w:t>
      </w:r>
      <w:r>
        <w:rPr>
          <w:rStyle w:val="Spanlink"/>
          <w:u w:val="single"/>
        </w:rPr>
        <w:t>ч. 1</w:t>
      </w:r>
      <w:r>
        <w:t xml:space="preserve"> ст. 24 Закона № 426-ФЗ). Результаты государственной экспертизы помогут, если: </w:t>
      </w:r>
    </w:p>
    <w:p w:rsidR="00000000" w:rsidRDefault="00311B25">
      <w:pPr>
        <w:pStyle w:val="Ul"/>
        <w:numPr>
          <w:ilvl w:val="0"/>
          <w:numId w:val="4"/>
        </w:numPr>
      </w:pPr>
      <w:r>
        <w:t>эксперты во время спецоценки неправильно установят гарантии и компенсации за рабо</w:t>
      </w:r>
      <w:r>
        <w:t xml:space="preserve">ту во вредных условиях; </w:t>
      </w:r>
    </w:p>
    <w:p w:rsidR="00000000" w:rsidRDefault="00311B25">
      <w:pPr>
        <w:pStyle w:val="Ul"/>
        <w:numPr>
          <w:ilvl w:val="0"/>
          <w:numId w:val="4"/>
        </w:numPr>
      </w:pPr>
      <w:r>
        <w:t>сотрудник не согласен с назначенными компенсациями или их отсутствием;</w:t>
      </w:r>
    </w:p>
    <w:p w:rsidR="00000000" w:rsidRDefault="00311B25">
      <w:pPr>
        <w:pStyle w:val="Ul"/>
        <w:numPr>
          <w:ilvl w:val="0"/>
          <w:numId w:val="4"/>
        </w:numPr>
        <w:spacing w:after="280" w:afterAutospacing="1"/>
      </w:pPr>
      <w:r>
        <w:t>работодатель не согласен с предписанием об устранении нарушений по гарантиям и компенсациям. Результаты госэкспертизы подтвердят правоту работодателя и исключат</w:t>
      </w:r>
      <w:r>
        <w:t xml:space="preserve"> риск привлечения его к административной ответственности. </w:t>
      </w:r>
    </w:p>
    <w:p w:rsidR="00311B25" w:rsidRDefault="00311B25">
      <w:pPr>
        <w:spacing w:after="280" w:afterAutospacing="1"/>
      </w:pPr>
      <w:r>
        <w:t xml:space="preserve">  </w:t>
      </w:r>
    </w:p>
    <w:sectPr w:rsidR="00311B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11B25"/>
    <w:rsid w:val="00DB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2018-07-03T08:38:00Z</dcterms:created>
  <dcterms:modified xsi:type="dcterms:W3CDTF">2018-07-03T08:38:00Z</dcterms:modified>
</cp:coreProperties>
</file>