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0966">
      <w:pPr>
        <w:pStyle w:val="printredaction-line"/>
        <w:divId w:val="1915164556"/>
      </w:pPr>
      <w:r>
        <w:t>Редакция от 1 янв 2016</w:t>
      </w:r>
    </w:p>
    <w:p w:rsidR="00000000" w:rsidRDefault="00020966">
      <w:pPr>
        <w:pStyle w:val="2"/>
        <w:divId w:val="1915164556"/>
        <w:rPr>
          <w:rFonts w:eastAsia="Times New Roman"/>
        </w:rPr>
      </w:pPr>
      <w:r>
        <w:rPr>
          <w:rFonts w:eastAsia="Times New Roman"/>
        </w:rPr>
        <w:t>Допускается ли использование подвесной люльки для подъема и транспортировки людей?</w:t>
      </w:r>
    </w:p>
    <w:p w:rsidR="00000000" w:rsidRDefault="00020966">
      <w:pPr>
        <w:pStyle w:val="a3"/>
        <w:divId w:val="301081392"/>
      </w:pPr>
      <w:r>
        <w:t>Федеральными нормами и правилами в области промышленной безопасности "Правила безопасности опасных производственных объектов, на которых используются подъемные сооружения", утв. приказом Федеральной службы по экологическому, технологическому и атомному над</w:t>
      </w:r>
      <w:r>
        <w:t>зору от 12 ноября 2013 года</w:t>
      </w:r>
      <w:r>
        <w:t xml:space="preserve"> </w:t>
      </w:r>
      <w:hyperlink r:id="rId4" w:anchor="/document/99/499060049/" w:history="1">
        <w:r>
          <w:rPr>
            <w:rStyle w:val="a4"/>
          </w:rPr>
          <w:t>№ 533</w:t>
        </w:r>
      </w:hyperlink>
      <w:r>
        <w:t xml:space="preserve"> , определено, что для подъема и перемещения люльки допускается использовать только автоматические спредеры с тройной (электрической и механической) блоки</w:t>
      </w:r>
      <w:r>
        <w:t>ровкой раскрытия поворотных замков. Применение механических спредеров и рам с ручным разворотом замков не допускается</w:t>
      </w:r>
      <w:r>
        <w:t>.</w:t>
      </w:r>
    </w:p>
    <w:p w:rsidR="00000000" w:rsidRDefault="00020966">
      <w:pPr>
        <w:pStyle w:val="a3"/>
        <w:divId w:val="301081392"/>
      </w:pPr>
      <w:r>
        <w:t>Для безопасного перемещения людей в люльке должно соблюдаться следующее</w:t>
      </w:r>
      <w:r>
        <w:t>:</w:t>
      </w:r>
    </w:p>
    <w:p w:rsidR="00000000" w:rsidRDefault="00020966">
      <w:pPr>
        <w:pStyle w:val="a3"/>
        <w:divId w:val="301081392"/>
      </w:pPr>
      <w:r>
        <w:t>а) запрещается использовать подвесные люльки при ветре, скорость</w:t>
      </w:r>
      <w:r>
        <w:t xml:space="preserve"> которого превышает 10 м/с, плохой видимости (при сильном дожде, снеге, тумане), обледенении, а также в любых других условиях, которые могут поставить под угрозу безопасность людей</w:t>
      </w:r>
      <w:r>
        <w:t>;</w:t>
      </w:r>
    </w:p>
    <w:p w:rsidR="00000000" w:rsidRDefault="00020966">
      <w:pPr>
        <w:pStyle w:val="a3"/>
        <w:divId w:val="301081392"/>
      </w:pPr>
      <w:r>
        <w:t>б) подъем и транспортировка людей в подвесных люльках должны производиться</w:t>
      </w:r>
      <w:r>
        <w:t xml:space="preserve"> под контролем (в присутствии) лица, ответственного за безопасное производство работ</w:t>
      </w:r>
      <w:r>
        <w:t>;</w:t>
      </w:r>
    </w:p>
    <w:p w:rsidR="00000000" w:rsidRDefault="00020966">
      <w:pPr>
        <w:pStyle w:val="a3"/>
        <w:divId w:val="301081392"/>
      </w:pPr>
      <w:r>
        <w:t>в) если имеется риск столкновения ПС с подвесной люлькой с другими соседними машинами, их работа должна быть прекращена</w:t>
      </w:r>
      <w:r>
        <w:t>;</w:t>
      </w:r>
    </w:p>
    <w:p w:rsidR="00000000" w:rsidRDefault="00020966">
      <w:pPr>
        <w:pStyle w:val="a3"/>
        <w:divId w:val="301081392"/>
      </w:pPr>
      <w:r>
        <w:t>г) случайные движения подвесной люльки необходимо</w:t>
      </w:r>
      <w:r>
        <w:t xml:space="preserve"> предотвращать с помощью оттяжных канатов или других способов стабилизации</w:t>
      </w:r>
      <w:r>
        <w:t>;</w:t>
      </w:r>
    </w:p>
    <w:p w:rsidR="00000000" w:rsidRDefault="00020966">
      <w:pPr>
        <w:pStyle w:val="a3"/>
        <w:divId w:val="301081392"/>
      </w:pPr>
      <w:r>
        <w:t>д) люльки, стропы, крюки, предохранительные защелки и другие несущие элементы должны быть проверены перед каждым использованием</w:t>
      </w:r>
      <w:r>
        <w:t>;</w:t>
      </w:r>
    </w:p>
    <w:p w:rsidR="00000000" w:rsidRDefault="00020966">
      <w:pPr>
        <w:pStyle w:val="a3"/>
        <w:divId w:val="301081392"/>
      </w:pPr>
      <w:r>
        <w:t>е) если люльку необходимо перемещать через люки или</w:t>
      </w:r>
      <w:r>
        <w:t xml:space="preserve"> проемы, должны быть разработаны дополнительные меры безопасности, предотвращающие запутывание стропов и канатов, а также снижающие риск зажатия и ударов</w:t>
      </w:r>
      <w:r>
        <w:t>;</w:t>
      </w:r>
    </w:p>
    <w:p w:rsidR="00000000" w:rsidRDefault="00020966">
      <w:pPr>
        <w:pStyle w:val="a3"/>
        <w:divId w:val="301081392"/>
      </w:pPr>
      <w:r>
        <w:t>ж) крановщик (оператор) должен видеть люльку с людьми во время всей операции транспортировки, а также</w:t>
      </w:r>
      <w:r>
        <w:t xml:space="preserve"> зоны началаподъема и опускания люльки. При перемещении кабины с людьми крановщику (оператору) запрещается выполнять совмещение движений крана</w:t>
      </w:r>
      <w:r>
        <w:t>;</w:t>
      </w:r>
    </w:p>
    <w:p w:rsidR="00000000" w:rsidRDefault="00020966">
      <w:pPr>
        <w:pStyle w:val="a3"/>
        <w:divId w:val="301081392"/>
      </w:pPr>
      <w:r>
        <w:t>з) между крановщиком (оператором) и людьми в люльке должна быть обеспечена постоянная двухсторонняя радио или те</w:t>
      </w:r>
      <w:r>
        <w:t>лефонная связь. Эксплуатирующая организация должна распорядительным актом установить порядок обмена сигналами междулюдьми в люльке и крановщиком</w:t>
      </w:r>
      <w:r>
        <w:t>;</w:t>
      </w:r>
    </w:p>
    <w:p w:rsidR="00000000" w:rsidRDefault="00020966">
      <w:pPr>
        <w:pStyle w:val="a3"/>
        <w:divId w:val="301081392"/>
      </w:pPr>
      <w:r>
        <w:t>и) зоны начала подъема и опускания люльки должны быть свободны от любых посторонних предметов</w:t>
      </w:r>
      <w:r>
        <w:t>;</w:t>
      </w:r>
    </w:p>
    <w:p w:rsidR="00000000" w:rsidRDefault="00020966">
      <w:pPr>
        <w:pStyle w:val="a3"/>
        <w:divId w:val="301081392"/>
      </w:pPr>
      <w:r>
        <w:lastRenderedPageBreak/>
        <w:t>к) после захват</w:t>
      </w:r>
      <w:r>
        <w:t>а кабины спредером в каждом фитинге должны быть установлены фиксаторы для блокировки замков спредера, а страховочные цепи люльки закреплены крюками за скобы спредера</w:t>
      </w:r>
      <w:r>
        <w:t>;</w:t>
      </w:r>
    </w:p>
    <w:p w:rsidR="00000000" w:rsidRDefault="00020966">
      <w:pPr>
        <w:pStyle w:val="a3"/>
        <w:divId w:val="301081392"/>
      </w:pPr>
      <w:r>
        <w:t xml:space="preserve">л) люди, которых необходимо переместить, получили четкие инструкции (под роспись) о том, </w:t>
      </w:r>
      <w:r>
        <w:t>где стоять, за что держаться, как пользоваться предохранительными поясами, и как покидать люльку, когда она приземляется</w:t>
      </w:r>
      <w:r>
        <w:t>;</w:t>
      </w:r>
    </w:p>
    <w:p w:rsidR="00000000" w:rsidRDefault="00020966">
      <w:pPr>
        <w:pStyle w:val="a3"/>
        <w:divId w:val="301081392"/>
      </w:pPr>
      <w:r>
        <w:t>м) страховочные пояса людей, находящихся в люльке, должны быть постоянно закреплены за соответствующие точки крепления в люльке. Длина</w:t>
      </w:r>
      <w:r>
        <w:t xml:space="preserve"> фала страховочного устройства должна быть такой, чтобы человек в любом случае оставался в пределах люльки</w:t>
      </w:r>
      <w:r>
        <w:t>;</w:t>
      </w:r>
    </w:p>
    <w:p w:rsidR="00000000" w:rsidRDefault="00020966">
      <w:pPr>
        <w:pStyle w:val="a3"/>
        <w:divId w:val="301081392"/>
      </w:pPr>
      <w:r>
        <w:t>н) люди, которые не в состоянии держаться обычным образом (например, после возникновения аварий или инцидентов), перемещаются в лежачем положении на</w:t>
      </w:r>
      <w:r>
        <w:t xml:space="preserve"> жестких носилках, надежно прикрепленных к люльке, и в сопровождении двух человек</w:t>
      </w:r>
      <w:r>
        <w:t>;</w:t>
      </w:r>
    </w:p>
    <w:p w:rsidR="00000000" w:rsidRDefault="00020966">
      <w:pPr>
        <w:pStyle w:val="a3"/>
        <w:divId w:val="301081392"/>
      </w:pPr>
      <w:r>
        <w:t>о) лицам, находящимся в люльке запрещается вставать на поручни или ограждения люльки и выполнять из такого положения какую-либо работу. Запрещается использовать какие-либо п</w:t>
      </w:r>
      <w:r>
        <w:t>одставки в люльке для увеличения зоны работы по высоте</w:t>
      </w:r>
      <w:r>
        <w:t>;</w:t>
      </w:r>
    </w:p>
    <w:p w:rsidR="00000000" w:rsidRDefault="00020966">
      <w:pPr>
        <w:pStyle w:val="a3"/>
        <w:divId w:val="301081392"/>
      </w:pPr>
      <w:r>
        <w:t>п) во время перемещения люльки, находящиеся в ней инструменты и материалы должны быть надежно закреплены</w:t>
      </w:r>
      <w:r>
        <w:t>.</w:t>
      </w:r>
    </w:p>
    <w:p w:rsidR="00000000" w:rsidRDefault="00020966">
      <w:pPr>
        <w:pStyle w:val="a3"/>
        <w:divId w:val="301081392"/>
      </w:pPr>
      <w:r>
        <w:t>Таким образом, использование подвесной люльки для перемещения людей допустимо при соблюдении в</w:t>
      </w:r>
      <w:r>
        <w:t>ышеперечисленных условий</w:t>
      </w:r>
      <w:r>
        <w:t>.</w:t>
      </w:r>
    </w:p>
    <w:p w:rsidR="00020966" w:rsidRDefault="00020966">
      <w:pPr>
        <w:divId w:val="15843335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05.07.2018</w:t>
      </w:r>
    </w:p>
    <w:sectPr w:rsidR="0002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E4A0B"/>
    <w:rsid w:val="00020966"/>
    <w:rsid w:val="003E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33352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55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139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2018-10-07T21:30:00Z</dcterms:created>
  <dcterms:modified xsi:type="dcterms:W3CDTF">2018-10-07T21:30:00Z</dcterms:modified>
</cp:coreProperties>
</file>