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B75F2">
      <w:pPr>
        <w:pStyle w:val="printredaction-line"/>
        <w:divId w:val="2113626214"/>
      </w:pPr>
      <w:r>
        <w:t>Редакция от 20 мар 2016</w:t>
      </w:r>
    </w:p>
    <w:p w:rsidR="00000000" w:rsidRDefault="004B75F2">
      <w:pPr>
        <w:pStyle w:val="2"/>
        <w:divId w:val="2113626214"/>
        <w:rPr>
          <w:rFonts w:eastAsia="Times New Roman"/>
        </w:rPr>
      </w:pPr>
      <w:r>
        <w:rPr>
          <w:rFonts w:eastAsia="Times New Roman"/>
        </w:rPr>
        <w:t>Как организовать комнату отдыха для сотрудников</w:t>
      </w:r>
    </w:p>
    <w:p w:rsidR="00000000" w:rsidRDefault="004B75F2">
      <w:pPr>
        <w:pStyle w:val="a3"/>
        <w:divId w:val="2113626214"/>
      </w:pPr>
      <w:r>
        <w:rPr>
          <w:b/>
          <w:bCs/>
        </w:rPr>
        <w:t>Т. Кутузова</w:t>
      </w:r>
    </w:p>
    <w:p w:rsidR="00000000" w:rsidRDefault="004B75F2">
      <w:pPr>
        <w:pStyle w:val="a3"/>
        <w:divId w:val="2113234170"/>
      </w:pPr>
      <w:r>
        <w:t>Во время рабочего дня сотрудникам предоставляют перерывы. Трудовое законодательство предусматривает два вида перерывов</w:t>
      </w:r>
      <w:r>
        <w:t>:</w:t>
      </w:r>
    </w:p>
    <w:p w:rsidR="00000000" w:rsidRDefault="004B75F2">
      <w:pPr>
        <w:numPr>
          <w:ilvl w:val="0"/>
          <w:numId w:val="1"/>
        </w:numPr>
        <w:spacing w:after="103"/>
        <w:ind w:left="686"/>
        <w:divId w:val="2113234170"/>
        <w:rPr>
          <w:rFonts w:eastAsia="Times New Roman"/>
        </w:rPr>
      </w:pPr>
      <w:r>
        <w:rPr>
          <w:rFonts w:eastAsia="Times New Roman"/>
        </w:rPr>
        <w:t xml:space="preserve">перерывы для отдыха и питания </w:t>
      </w:r>
      <w:r>
        <w:rPr>
          <w:rFonts w:eastAsia="Times New Roman"/>
        </w:rPr>
        <w:t>(</w:t>
      </w:r>
      <w:hyperlink r:id="rId5" w:anchor="/document/99/901807664/XA00M642MA/" w:tooltip="[#2]" w:history="1">
        <w:r>
          <w:rPr>
            <w:rStyle w:val="a4"/>
            <w:rFonts w:eastAsia="Times New Roman"/>
          </w:rPr>
          <w:t>ст. 108 ТК РФ</w:t>
        </w:r>
      </w:hyperlink>
      <w:r>
        <w:rPr>
          <w:rFonts w:eastAsia="Times New Roman"/>
        </w:rPr>
        <w:t>);</w:t>
      </w:r>
    </w:p>
    <w:p w:rsidR="00000000" w:rsidRDefault="004B75F2">
      <w:pPr>
        <w:numPr>
          <w:ilvl w:val="0"/>
          <w:numId w:val="1"/>
        </w:numPr>
        <w:spacing w:after="103"/>
        <w:ind w:left="686"/>
        <w:divId w:val="2113234170"/>
        <w:rPr>
          <w:rFonts w:eastAsia="Times New Roman"/>
        </w:rPr>
      </w:pPr>
      <w:r>
        <w:rPr>
          <w:rFonts w:eastAsia="Times New Roman"/>
        </w:rPr>
        <w:t xml:space="preserve">специальные перерывы – технологические перерывы и перерывы для обогрева и отдыха </w:t>
      </w:r>
      <w:r>
        <w:rPr>
          <w:rFonts w:eastAsia="Times New Roman"/>
        </w:rPr>
        <w:t>(</w:t>
      </w:r>
      <w:hyperlink r:id="rId6" w:anchor="/document/99/901807664/XA00M6M2MD/" w:tooltip="[#3]" w:history="1">
        <w:r>
          <w:rPr>
            <w:rStyle w:val="a4"/>
            <w:rFonts w:eastAsia="Times New Roman"/>
          </w:rPr>
          <w:t>ст. 109 ТК РФ</w:t>
        </w:r>
      </w:hyperlink>
      <w:r>
        <w:rPr>
          <w:rFonts w:eastAsia="Times New Roman"/>
        </w:rPr>
        <w:t>).</w:t>
      </w:r>
    </w:p>
    <w:p w:rsidR="00000000" w:rsidRDefault="004B75F2">
      <w:pPr>
        <w:pStyle w:val="a3"/>
        <w:divId w:val="2113234170"/>
      </w:pPr>
      <w:r>
        <w:t xml:space="preserve">Работодатель должен заботиться о санитарно-бытовом обслуживании и медицинском обеспечении работников </w:t>
      </w:r>
      <w:r>
        <w:t>(</w:t>
      </w:r>
      <w:hyperlink r:id="rId7" w:anchor="/document/99/420377530/XA00M8I2NC/" w:tooltip="[#10]" w:history="1">
        <w:r>
          <w:rPr>
            <w:rStyle w:val="a4"/>
          </w:rPr>
          <w:t>ст. 223 ТК РФ</w:t>
        </w:r>
      </w:hyperlink>
      <w:r>
        <w:t>). Для этого в организац</w:t>
      </w:r>
      <w:r>
        <w:t>ии оборудуют</w:t>
      </w:r>
      <w:r>
        <w:t>:</w:t>
      </w:r>
    </w:p>
    <w:p w:rsidR="00000000" w:rsidRDefault="004B75F2">
      <w:pPr>
        <w:numPr>
          <w:ilvl w:val="0"/>
          <w:numId w:val="2"/>
        </w:numPr>
        <w:spacing w:after="103"/>
        <w:ind w:left="686"/>
        <w:divId w:val="2113234170"/>
        <w:rPr>
          <w:rFonts w:eastAsia="Times New Roman"/>
        </w:rPr>
      </w:pPr>
      <w:hyperlink r:id="rId8" w:anchor="/document/117/20406/" w:tooltip="[#4]" w:history="1">
        <w:r>
          <w:rPr>
            <w:rStyle w:val="a4"/>
            <w:rFonts w:eastAsia="Times New Roman"/>
          </w:rPr>
          <w:t>санитарно-бытовые помещения</w:t>
        </w:r>
      </w:hyperlink>
      <w:r>
        <w:rPr>
          <w:rFonts w:eastAsia="Times New Roman"/>
        </w:rPr>
        <w:t xml:space="preserve"> (гардероб, бытовку);</w:t>
      </w:r>
    </w:p>
    <w:p w:rsidR="00000000" w:rsidRDefault="004B75F2">
      <w:pPr>
        <w:numPr>
          <w:ilvl w:val="0"/>
          <w:numId w:val="2"/>
        </w:numPr>
        <w:spacing w:after="103"/>
        <w:ind w:left="686"/>
        <w:divId w:val="2113234170"/>
        <w:rPr>
          <w:rFonts w:eastAsia="Times New Roman"/>
        </w:rPr>
      </w:pPr>
      <w:r>
        <w:rPr>
          <w:rFonts w:eastAsia="Times New Roman"/>
        </w:rPr>
        <w:t>столовую;</w:t>
      </w:r>
    </w:p>
    <w:p w:rsidR="00000000" w:rsidRDefault="004B75F2">
      <w:pPr>
        <w:numPr>
          <w:ilvl w:val="0"/>
          <w:numId w:val="2"/>
        </w:numPr>
        <w:spacing w:after="103"/>
        <w:ind w:left="686"/>
        <w:divId w:val="2113234170"/>
        <w:rPr>
          <w:rFonts w:eastAsia="Times New Roman"/>
        </w:rPr>
      </w:pPr>
      <w:r>
        <w:rPr>
          <w:rFonts w:eastAsia="Times New Roman"/>
        </w:rPr>
        <w:t>медицинский пункт;</w:t>
      </w:r>
    </w:p>
    <w:p w:rsidR="00000000" w:rsidRDefault="004B75F2">
      <w:pPr>
        <w:numPr>
          <w:ilvl w:val="0"/>
          <w:numId w:val="2"/>
        </w:numPr>
        <w:spacing w:after="103"/>
        <w:ind w:left="686"/>
        <w:divId w:val="2113234170"/>
        <w:rPr>
          <w:rFonts w:eastAsia="Times New Roman"/>
        </w:rPr>
      </w:pPr>
      <w:r>
        <w:rPr>
          <w:rFonts w:eastAsia="Times New Roman"/>
        </w:rPr>
        <w:t>комнату для отдыха в рабочее время и психологической разгрузки.</w:t>
      </w:r>
    </w:p>
    <w:p w:rsidR="00000000" w:rsidRDefault="004B75F2">
      <w:pPr>
        <w:divId w:val="594628383"/>
        <w:rPr>
          <w:rFonts w:eastAsia="Times New Roman"/>
        </w:rPr>
      </w:pPr>
      <w:r>
        <w:rPr>
          <w:rStyle w:val="incut-head-control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в отдельных нормат</w:t>
      </w:r>
      <w:r>
        <w:rPr>
          <w:rStyle w:val="incut-head-sub"/>
          <w:rFonts w:eastAsia="Times New Roman"/>
        </w:rPr>
        <w:t>ивно-правовых документах прямо указаны требования к комнатам отдыха.</w:t>
      </w:r>
    </w:p>
    <w:p w:rsidR="00000000" w:rsidRDefault="004B75F2">
      <w:pPr>
        <w:pStyle w:val="a3"/>
        <w:divId w:val="38629609"/>
      </w:pPr>
      <w:r>
        <w:t xml:space="preserve">Пример: предприятия, предназначенные для трудоустройства инвалидов </w:t>
      </w:r>
      <w:r>
        <w:t>(</w:t>
      </w:r>
      <w:hyperlink r:id="rId9" w:anchor="/document/99/902161180/XA00M3S2MH/" w:tooltip="[#5]" w:history="1">
        <w:r>
          <w:rPr>
            <w:rStyle w:val="a4"/>
          </w:rPr>
          <w:t>п. 5.2 Санитарных правил СП 2.2.9</w:t>
        </w:r>
        <w:r>
          <w:rPr>
            <w:rStyle w:val="a4"/>
          </w:rPr>
          <w:t>.2510-09</w:t>
        </w:r>
      </w:hyperlink>
      <w:r>
        <w:t>, утвержденных постановлением Главного санитарного врача России от 18 мая 2009 г. № 30). Помещения для отдыха инвалидов оборудуют удобной мебелью, в том числе несколькими местами для лежания</w:t>
      </w:r>
      <w:r>
        <w:t>.</w:t>
      </w:r>
    </w:p>
    <w:p w:rsidR="00000000" w:rsidRDefault="004B75F2">
      <w:pPr>
        <w:pStyle w:val="2"/>
        <w:divId w:val="2113234170"/>
        <w:rPr>
          <w:rFonts w:eastAsia="Times New Roman"/>
        </w:rPr>
      </w:pPr>
      <w:r>
        <w:rPr>
          <w:rFonts w:eastAsia="Times New Roman"/>
        </w:rPr>
        <w:t>Где размещать помещения и места отдых</w:t>
      </w:r>
      <w:r>
        <w:rPr>
          <w:rFonts w:eastAsia="Times New Roman"/>
        </w:rPr>
        <w:t>а</w:t>
      </w:r>
    </w:p>
    <w:p w:rsidR="00000000" w:rsidRDefault="004B75F2">
      <w:pPr>
        <w:pStyle w:val="a3"/>
        <w:divId w:val="2113234170"/>
      </w:pPr>
      <w:r>
        <w:t>Помещения и места</w:t>
      </w:r>
      <w:r>
        <w:t xml:space="preserve"> отдыха в рабочее время, а также помещения психологической разгрузки лучше размещать рядом с гардеробом или медпунктом. Это указано в</w:t>
      </w:r>
      <w:r>
        <w:t xml:space="preserve"> </w:t>
      </w:r>
      <w:hyperlink r:id="rId10" w:anchor="/document/97/21907/el378/" w:tooltip="[#11]" w:history="1">
        <w:r>
          <w:rPr>
            <w:rStyle w:val="a4"/>
          </w:rPr>
          <w:t>пункте 5.43</w:t>
        </w:r>
      </w:hyperlink>
      <w:r>
        <w:t xml:space="preserve"> Свода правил СНиП 2.09.04-87 «Ад</w:t>
      </w:r>
      <w:r>
        <w:t>министративные и бытовые здания», утвержденного</w:t>
      </w:r>
      <w:r>
        <w:t xml:space="preserve"> </w:t>
      </w:r>
      <w:hyperlink r:id="rId11" w:anchor="/document/97/21907/el228/" w:tooltip="[#12]" w:history="1">
        <w:r>
          <w:rPr>
            <w:rStyle w:val="a4"/>
          </w:rPr>
          <w:t>приказом Минрегиона России от 27 декабря 2010 г. № 782</w:t>
        </w:r>
      </w:hyperlink>
      <w:r>
        <w:t xml:space="preserve"> (далее – СНиП 2.09.04-87)</w:t>
      </w:r>
      <w:r>
        <w:t>.</w:t>
      </w:r>
    </w:p>
    <w:p w:rsidR="00000000" w:rsidRDefault="004B75F2">
      <w:pPr>
        <w:pStyle w:val="a3"/>
        <w:divId w:val="2113234170"/>
      </w:pPr>
      <w:r>
        <w:t>Если воздух достаточно чистый и в производстве н</w:t>
      </w:r>
      <w:r>
        <w:t>ет веществ 1-го и 2-го</w:t>
      </w:r>
      <w:r>
        <w:t xml:space="preserve"> </w:t>
      </w:r>
      <w:hyperlink r:id="rId12" w:anchor="/document/117/27358/" w:tooltip="[#13]" w:history="1">
        <w:r>
          <w:rPr>
            <w:rStyle w:val="a4"/>
          </w:rPr>
          <w:t>классов опасности</w:t>
        </w:r>
      </w:hyperlink>
      <w:r>
        <w:t>, то можно сделать открытое место отдыха. Это может быть, например, площадка на территории цеха, которую не используют в производственных целях</w:t>
      </w:r>
      <w:r>
        <w:t>.</w:t>
      </w:r>
    </w:p>
    <w:p w:rsidR="00000000" w:rsidRDefault="004B75F2">
      <w:pPr>
        <w:pStyle w:val="2"/>
        <w:divId w:val="2113234170"/>
        <w:rPr>
          <w:rFonts w:eastAsia="Times New Roman"/>
        </w:rPr>
      </w:pPr>
      <w:r>
        <w:rPr>
          <w:rFonts w:eastAsia="Times New Roman"/>
        </w:rPr>
        <w:t>Как оснащать помещения и места отдых</w:t>
      </w:r>
      <w:r>
        <w:rPr>
          <w:rFonts w:eastAsia="Times New Roman"/>
        </w:rPr>
        <w:t>а</w:t>
      </w:r>
    </w:p>
    <w:p w:rsidR="00000000" w:rsidRDefault="004B75F2">
      <w:pPr>
        <w:pStyle w:val="a3"/>
        <w:divId w:val="2113234170"/>
      </w:pPr>
      <w:r>
        <w:t xml:space="preserve">Помещение для отдыха должно быть достаточно тихим – уровень звукового давления не должен превышать 65 дБ. Площадь на одного человека должна быть не менее 0,9 кв. м </w:t>
      </w:r>
      <w:r>
        <w:t>(</w:t>
      </w:r>
      <w:hyperlink r:id="rId13" w:anchor="/document/97/21907/el383/" w:tooltip="[#14]" w:history="1">
        <w:r>
          <w:rPr>
            <w:rStyle w:val="a4"/>
          </w:rPr>
          <w:t>таблица 6</w:t>
        </w:r>
      </w:hyperlink>
      <w:r>
        <w:t>,</w:t>
      </w:r>
      <w:r>
        <w:t> </w:t>
      </w:r>
      <w:hyperlink r:id="rId14" w:anchor="/document/97/21907/el382/" w:tooltip="[#15]" w:history="1">
        <w:r>
          <w:rPr>
            <w:rStyle w:val="a4"/>
          </w:rPr>
          <w:t>п. 5.46 СНиП 2.09.04-87</w:t>
        </w:r>
      </w:hyperlink>
      <w:r>
        <w:t>)</w:t>
      </w:r>
      <w:r>
        <w:t>.</w:t>
      </w:r>
    </w:p>
    <w:p w:rsidR="00000000" w:rsidRDefault="004B75F2">
      <w:pPr>
        <w:pStyle w:val="a3"/>
        <w:divId w:val="2113234170"/>
      </w:pPr>
      <w:r>
        <w:lastRenderedPageBreak/>
        <w:t>Создавая комнату отдыха на предприятии, учитывайте географическое положение организации, производственные процессы</w:t>
      </w:r>
      <w:r>
        <w:t>, численность работников и другие факторы</w:t>
      </w:r>
      <w:r>
        <w:t>.</w:t>
      </w:r>
    </w:p>
    <w:p w:rsidR="00000000" w:rsidRDefault="004B75F2">
      <w:pPr>
        <w:pStyle w:val="a3"/>
        <w:divId w:val="2113234170"/>
      </w:pPr>
      <w:r>
        <w:t xml:space="preserve">Если сотрудники работают в условиях пониженной температуры, например, зимой на открытом воздухе, создайте для них теплое помещение для обогрева </w:t>
      </w:r>
      <w:r>
        <w:t>(</w:t>
      </w:r>
      <w:hyperlink r:id="rId15" w:anchor="/document/99/901807664/ZAP2O1E3K7/" w:tooltip="[#16] [#2]" w:history="1">
        <w:r>
          <w:rPr>
            <w:rStyle w:val="a4"/>
          </w:rPr>
          <w:t>ч. 2 ст. 109 ТК РФ</w:t>
        </w:r>
      </w:hyperlink>
      <w:r>
        <w:t>). Если работы, наоборот, проводят при высокой температуре, создайте помещение для отдыха с охлаждением</w:t>
      </w:r>
      <w:r>
        <w:t>.</w:t>
      </w:r>
    </w:p>
    <w:p w:rsidR="00000000" w:rsidRDefault="004B75F2">
      <w:pPr>
        <w:pStyle w:val="a3"/>
        <w:divId w:val="2113234170"/>
      </w:pPr>
      <w:r>
        <w:t>При устройстве помещений для отдыха, обогрева или охлаждения подумайте об их окраске. Лучше использовать свет</w:t>
      </w:r>
      <w:r>
        <w:t>лые тона</w:t>
      </w:r>
      <w:r>
        <w:t>.</w:t>
      </w:r>
    </w:p>
    <w:p w:rsidR="00000000" w:rsidRDefault="004B75F2">
      <w:pPr>
        <w:pStyle w:val="a3"/>
        <w:divId w:val="2113234170"/>
      </w:pPr>
      <w:r>
        <w:t>Цвет стен может усиливать ощущение тепла или холода. Рекомендуется применять</w:t>
      </w:r>
      <w:r>
        <w:t>:</w:t>
      </w:r>
    </w:p>
    <w:p w:rsidR="00000000" w:rsidRDefault="004B75F2">
      <w:pPr>
        <w:numPr>
          <w:ilvl w:val="0"/>
          <w:numId w:val="3"/>
        </w:numPr>
        <w:spacing w:after="103"/>
        <w:ind w:left="686"/>
        <w:divId w:val="2113234170"/>
        <w:rPr>
          <w:rFonts w:eastAsia="Times New Roman"/>
        </w:rPr>
      </w:pPr>
      <w:r>
        <w:rPr>
          <w:rFonts w:eastAsia="Times New Roman"/>
        </w:rPr>
        <w:t>для помещений обогрева – теплые цвета (красные, оранжевые, желтые оттенки);</w:t>
      </w:r>
    </w:p>
    <w:p w:rsidR="00000000" w:rsidRDefault="004B75F2">
      <w:pPr>
        <w:numPr>
          <w:ilvl w:val="0"/>
          <w:numId w:val="3"/>
        </w:numPr>
        <w:spacing w:after="103"/>
        <w:ind w:left="686"/>
        <w:divId w:val="2113234170"/>
        <w:rPr>
          <w:rFonts w:eastAsia="Times New Roman"/>
        </w:rPr>
      </w:pPr>
      <w:r>
        <w:rPr>
          <w:rFonts w:eastAsia="Times New Roman"/>
        </w:rPr>
        <w:t>для помещений охлаждения – холодные цвета (голубые, синие, фиолетовые).</w:t>
      </w:r>
    </w:p>
    <w:p w:rsidR="00000000" w:rsidRDefault="004B75F2">
      <w:pPr>
        <w:pStyle w:val="a3"/>
        <w:divId w:val="2113234170"/>
      </w:pPr>
      <w:r>
        <w:t>Если труд связан с н</w:t>
      </w:r>
      <w:r>
        <w:t>апряжением зрения (например, при сборке часовых механизмов), рекомендуется окрашивать стены в зеленый цвет. Он успокаивает нервную систему и уменьшает внутриглазное давление</w:t>
      </w:r>
      <w:r>
        <w:t>.</w:t>
      </w:r>
    </w:p>
    <w:p w:rsidR="00000000" w:rsidRDefault="004B75F2">
      <w:pPr>
        <w:pStyle w:val="a3"/>
        <w:divId w:val="2113234170"/>
      </w:pPr>
      <w:r>
        <w:t>В помещении для отдыха можно устроить приготовление и </w:t>
      </w:r>
      <w:r>
        <w:t xml:space="preserve">раздачу специальных тонизирующих напитков, а также место для занятий физкультурой </w:t>
      </w:r>
      <w:r>
        <w:t>(</w:t>
      </w:r>
      <w:hyperlink r:id="rId16" w:anchor="/document/97/21907/el380/" w:tooltip="[#17]" w:history="1">
        <w:r>
          <w:rPr>
            <w:rStyle w:val="a4"/>
          </w:rPr>
          <w:t>п. 5.44 СНиП 2.09.04-87</w:t>
        </w:r>
      </w:hyperlink>
      <w:r>
        <w:t>)</w:t>
      </w:r>
      <w:r>
        <w:t>.</w:t>
      </w:r>
    </w:p>
    <w:p w:rsidR="00000000" w:rsidRDefault="004B75F2">
      <w:pPr>
        <w:pStyle w:val="a3"/>
        <w:divId w:val="2113234170"/>
      </w:pPr>
      <w:r>
        <w:t>Не забудьте предусмотреть озеленение. Живые растения повышают настрое</w:t>
      </w:r>
      <w:r>
        <w:t>ние и улучшают микроклимат</w:t>
      </w:r>
      <w:r>
        <w:t>.</w:t>
      </w:r>
    </w:p>
    <w:p w:rsidR="00000000" w:rsidRDefault="004B75F2">
      <w:pPr>
        <w:pStyle w:val="2"/>
        <w:divId w:val="2113234170"/>
        <w:rPr>
          <w:rFonts w:eastAsia="Times New Roman"/>
        </w:rPr>
      </w:pPr>
      <w:r>
        <w:rPr>
          <w:rFonts w:eastAsia="Times New Roman"/>
        </w:rPr>
        <w:t>Как включить затраты на создание комнаты отдыха в мероприятия по охране труд</w:t>
      </w:r>
      <w:r>
        <w:rPr>
          <w:rFonts w:eastAsia="Times New Roman"/>
        </w:rPr>
        <w:t>а</w:t>
      </w:r>
    </w:p>
    <w:p w:rsidR="00000000" w:rsidRDefault="004B75F2">
      <w:pPr>
        <w:pStyle w:val="a3"/>
        <w:divId w:val="2113234170"/>
      </w:pPr>
      <w:r>
        <w:t>Организация новых и реконструкция имеющихся мест организованного отдыха работников, помещений и комнат релаксации, психологической разгрузки – одно из</w:t>
      </w:r>
      <w:r>
        <w:t xml:space="preserve"> мероприятий по улучшению условий труда </w:t>
      </w:r>
      <w:r>
        <w:t>(</w:t>
      </w:r>
      <w:hyperlink r:id="rId17" w:anchor="/document/99/902334167/XA00MA62N9/" w:tooltip="[#18]" w:history="1">
        <w:r>
          <w:rPr>
            <w:rStyle w:val="a4"/>
          </w:rPr>
          <w:t>п. 17</w:t>
        </w:r>
      </w:hyperlink>
      <w:r>
        <w:t> перечня, утвержденного приказом Минздравсоцразвития России от 1 марта 2012 г. № 181н). Средства, потраченные на создание к</w:t>
      </w:r>
      <w:r>
        <w:t xml:space="preserve">омнаты отдыха, можно отнести к затратам на охрану труда </w:t>
      </w:r>
      <w:r>
        <w:t>(</w:t>
      </w:r>
      <w:hyperlink r:id="rId18" w:anchor="/document/99/901807664/XA00MB62MS/" w:tooltip="[#19]" w:history="1">
        <w:r>
          <w:rPr>
            <w:rStyle w:val="a4"/>
          </w:rPr>
          <w:t>ст. 226 ТК РФ</w:t>
        </w:r>
      </w:hyperlink>
      <w:r>
        <w:t>)</w:t>
      </w:r>
      <w:r>
        <w:t>.</w:t>
      </w:r>
    </w:p>
    <w:p w:rsidR="004B75F2" w:rsidRDefault="004B75F2">
      <w:pPr>
        <w:divId w:val="1096247482"/>
        <w:rPr>
          <w:rFonts w:ascii="Arial" w:eastAsia="Times New Roman" w:hAnsi="Arial" w:cs="Arial"/>
          <w:sz w:val="17"/>
          <w:szCs w:val="17"/>
        </w:rPr>
      </w:pPr>
      <w:r>
        <w:rPr>
          <w:rFonts w:ascii="Arial" w:eastAsia="Times New Roman" w:hAnsi="Arial" w:cs="Arial"/>
          <w:sz w:val="17"/>
          <w:szCs w:val="17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17"/>
          <w:szCs w:val="17"/>
        </w:rPr>
        <w:br/>
        <w:t>1otruda.ru</w:t>
      </w:r>
      <w:r>
        <w:rPr>
          <w:rFonts w:ascii="Arial" w:eastAsia="Times New Roman" w:hAnsi="Arial" w:cs="Arial"/>
          <w:sz w:val="17"/>
          <w:szCs w:val="17"/>
        </w:rPr>
        <w:br/>
        <w:t>Дата копирования: 13.06.2018</w:t>
      </w:r>
    </w:p>
    <w:sectPr w:rsidR="004B7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91BB0"/>
    <w:multiLevelType w:val="multilevel"/>
    <w:tmpl w:val="E6D89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9D5DF2"/>
    <w:multiLevelType w:val="multilevel"/>
    <w:tmpl w:val="C41CD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FC39F0"/>
    <w:multiLevelType w:val="multilevel"/>
    <w:tmpl w:val="C46A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8B63A3"/>
    <w:rsid w:val="004B75F2"/>
    <w:rsid w:val="008B6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667"/>
    </w:pPr>
    <w:rPr>
      <w:rFonts w:ascii="Arial" w:hAnsi="Arial" w:cs="Arial"/>
      <w:sz w:val="17"/>
      <w:szCs w:val="17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19"/>
      <w:szCs w:val="19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4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19"/>
      <w:szCs w:val="19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19"/>
      <w:szCs w:val="19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247482">
      <w:marLeft w:val="0"/>
      <w:marRight w:val="0"/>
      <w:marTop w:val="66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214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34170">
          <w:marLeft w:val="0"/>
          <w:marRight w:val="0"/>
          <w:marTop w:val="4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9017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2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4091</Characters>
  <Application>Microsoft Office Word</Application>
  <DocSecurity>0</DocSecurity>
  <Lines>34</Lines>
  <Paragraphs>9</Paragraphs>
  <ScaleCrop>false</ScaleCrop>
  <Company/>
  <LinksUpToDate>false</LinksUpToDate>
  <CharactersWithSpaces>4799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Galya</dc:creator>
  <cp:lastModifiedBy>Galya</cp:lastModifiedBy>
  <cp:revision>2</cp:revision>
  <dcterms:created xsi:type="dcterms:W3CDTF">2018-07-02T06:12:00Z</dcterms:created>
  <dcterms:modified xsi:type="dcterms:W3CDTF">2018-07-02T06:12:00Z</dcterms:modified>
</cp:coreProperties>
</file>