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118A8">
      <w:pPr>
        <w:pStyle w:val="printredaction-line"/>
        <w:divId w:val="74910297"/>
      </w:pPr>
      <w:r>
        <w:t>Редакция от 1 янв 2016</w:t>
      </w:r>
    </w:p>
    <w:p w:rsidR="00000000" w:rsidRDefault="009118A8">
      <w:pPr>
        <w:pStyle w:val="2"/>
        <w:divId w:val="74910297"/>
        <w:rPr>
          <w:rFonts w:eastAsia="Times New Roman"/>
        </w:rPr>
      </w:pPr>
      <w:r>
        <w:rPr>
          <w:rFonts w:eastAsia="Times New Roman"/>
        </w:rPr>
        <w:t>Как провести предварительный медосмотр</w:t>
      </w:r>
    </w:p>
    <w:p w:rsidR="00000000" w:rsidRDefault="009118A8">
      <w:pPr>
        <w:pStyle w:val="a3"/>
        <w:divId w:val="74910297"/>
      </w:pPr>
      <w:r>
        <w:rPr>
          <w:b/>
          <w:bCs/>
        </w:rPr>
        <w:t>Гревцева О.В.</w:t>
      </w:r>
    </w:p>
    <w:p w:rsidR="00000000" w:rsidRDefault="009118A8">
      <w:pPr>
        <w:pStyle w:val="a3"/>
        <w:divId w:val="2044859637"/>
      </w:pPr>
      <w:r>
        <w:t>Предварительный медицинский осмотр проводят при приеме на работу</w:t>
      </w:r>
      <w:r>
        <w:t>.</w:t>
      </w:r>
    </w:p>
    <w:p w:rsidR="00000000" w:rsidRDefault="009118A8">
      <w:pPr>
        <w:pStyle w:val="a3"/>
        <w:divId w:val="2044859637"/>
      </w:pPr>
      <w:r>
        <w:t>Он позволяет</w:t>
      </w:r>
      <w:r>
        <w:t>:</w:t>
      </w:r>
    </w:p>
    <w:p w:rsidR="00000000" w:rsidRDefault="009118A8">
      <w:pPr>
        <w:numPr>
          <w:ilvl w:val="0"/>
          <w:numId w:val="1"/>
        </w:numPr>
        <w:spacing w:after="103"/>
        <w:ind w:left="686"/>
        <w:divId w:val="2044859637"/>
        <w:rPr>
          <w:rFonts w:eastAsia="Times New Roman"/>
        </w:rPr>
      </w:pPr>
      <w:r>
        <w:rPr>
          <w:rStyle w:val="xx-small"/>
          <w:rFonts w:eastAsia="Times New Roman"/>
        </w:rPr>
        <w:t>оценить возможности работника выполнять профессиональные функции без ущерба для здоровья;</w:t>
      </w:r>
    </w:p>
    <w:p w:rsidR="00000000" w:rsidRDefault="009118A8">
      <w:pPr>
        <w:numPr>
          <w:ilvl w:val="0"/>
          <w:numId w:val="1"/>
        </w:numPr>
        <w:spacing w:after="103"/>
        <w:ind w:left="686"/>
        <w:divId w:val="2044859637"/>
        <w:rPr>
          <w:rFonts w:eastAsia="Times New Roman"/>
        </w:rPr>
      </w:pPr>
      <w:r>
        <w:rPr>
          <w:rStyle w:val="xx-small"/>
          <w:rFonts w:eastAsia="Times New Roman"/>
        </w:rPr>
        <w:t xml:space="preserve">своевременно выявить начальные признаки профзаболеваний и предупредить их развитие. </w:t>
      </w:r>
    </w:p>
    <w:p w:rsidR="00000000" w:rsidRDefault="009118A8">
      <w:pPr>
        <w:pStyle w:val="a3"/>
        <w:divId w:val="2044859637"/>
      </w:pPr>
      <w:r>
        <w:t>Представители отдельных профессий, например воспитатели, продавцы и т. д., проходят предварительные медосмотры, чтобы предупредить возникновение и распространение заболева</w:t>
      </w:r>
      <w:r>
        <w:t>ний среди населения</w:t>
      </w:r>
      <w:r>
        <w:t>.</w:t>
      </w:r>
    </w:p>
    <w:p w:rsidR="00000000" w:rsidRDefault="009118A8">
      <w:pPr>
        <w:pStyle w:val="2"/>
        <w:divId w:val="2044859637"/>
        <w:rPr>
          <w:rFonts w:eastAsia="Times New Roman"/>
        </w:rPr>
      </w:pPr>
      <w:r>
        <w:rPr>
          <w:rFonts w:eastAsia="Times New Roman"/>
        </w:rPr>
        <w:t>Кто должен проходить предварительный медосмот</w:t>
      </w:r>
      <w:r>
        <w:rPr>
          <w:rFonts w:eastAsia="Times New Roman"/>
        </w:rPr>
        <w:t>р</w:t>
      </w:r>
      <w:r>
        <w:rPr>
          <w:rStyle w:val="btn"/>
          <w:rFonts w:eastAsia="Times New Roman"/>
          <w:vanish/>
        </w:rPr>
        <w:t>2</w:t>
      </w:r>
    </w:p>
    <w:p w:rsidR="00000000" w:rsidRDefault="009118A8">
      <w:pPr>
        <w:pStyle w:val="a3"/>
        <w:divId w:val="1767992991"/>
      </w:pPr>
      <w:r>
        <w:t>Направьте на предварительный медосмотр работников, которые</w:t>
      </w:r>
      <w:r>
        <w:t>:</w:t>
      </w:r>
    </w:p>
    <w:p w:rsidR="00000000" w:rsidRDefault="009118A8">
      <w:pPr>
        <w:numPr>
          <w:ilvl w:val="0"/>
          <w:numId w:val="2"/>
        </w:numPr>
        <w:spacing w:after="103"/>
        <w:ind w:left="686"/>
        <w:divId w:val="1767992991"/>
        <w:rPr>
          <w:rFonts w:eastAsia="Times New Roman"/>
        </w:rPr>
      </w:pPr>
      <w:r>
        <w:rPr>
          <w:rStyle w:val="xx-small"/>
          <w:rFonts w:eastAsia="Times New Roman"/>
        </w:rPr>
        <w:t xml:space="preserve">заняты на работах с вредными и (или) опасными условиями труда </w:t>
      </w:r>
      <w:r>
        <w:rPr>
          <w:rStyle w:val="xx-small"/>
          <w:rFonts w:eastAsia="Times New Roman"/>
        </w:rPr>
        <w:t>(</w:t>
      </w:r>
      <w:hyperlink r:id="rId5" w:anchor="/document/99/902275195/XA00M5Q2MD/" w:history="1">
        <w:r>
          <w:rPr>
            <w:rStyle w:val="a4"/>
            <w:rFonts w:eastAsia="Times New Roman"/>
          </w:rPr>
          <w:t>Перечень вредных и (или) опасных производственных факторов</w:t>
        </w:r>
      </w:hyperlink>
      <w:r>
        <w:rPr>
          <w:rStyle w:val="xx-small"/>
          <w:rFonts w:eastAsia="Times New Roman"/>
        </w:rPr>
        <w:t xml:space="preserve"> и</w:t>
      </w:r>
      <w:r>
        <w:rPr>
          <w:rStyle w:val="xx-small"/>
          <w:rFonts w:eastAsia="Times New Roman"/>
        </w:rPr>
        <w:t xml:space="preserve"> </w:t>
      </w:r>
      <w:hyperlink r:id="rId6" w:anchor="/document/99/902275195/XA00M6C2MG/" w:history="1">
        <w:r>
          <w:rPr>
            <w:rStyle w:val="a4"/>
            <w:rFonts w:eastAsia="Times New Roman"/>
          </w:rPr>
          <w:t>работ</w:t>
        </w:r>
      </w:hyperlink>
      <w:r>
        <w:rPr>
          <w:rStyle w:val="xx-small"/>
          <w:rFonts w:eastAsia="Times New Roman"/>
        </w:rPr>
        <w:t xml:space="preserve"> утвержден</w:t>
      </w:r>
      <w:r>
        <w:rPr>
          <w:rStyle w:val="xx-small"/>
          <w:rFonts w:eastAsia="Times New Roman"/>
        </w:rPr>
        <w:t xml:space="preserve"> </w:t>
      </w:r>
      <w:hyperlink r:id="rId7" w:anchor="/document/99/902275195/" w:history="1">
        <w:r>
          <w:rPr>
            <w:rStyle w:val="a4"/>
            <w:rFonts w:eastAsia="Times New Roman"/>
          </w:rPr>
          <w:t>приказом Минздравсоцразвит</w:t>
        </w:r>
        <w:r>
          <w:rPr>
            <w:rStyle w:val="a4"/>
            <w:rFonts w:eastAsia="Times New Roman"/>
          </w:rPr>
          <w:t>ия России от 12 апреля 2011 г. № 302н</w:t>
        </w:r>
      </w:hyperlink>
      <w:r>
        <w:rPr>
          <w:rStyle w:val="xx-small"/>
          <w:rFonts w:eastAsia="Times New Roman"/>
        </w:rPr>
        <w:t>);</w:t>
      </w:r>
    </w:p>
    <w:p w:rsidR="00000000" w:rsidRDefault="009118A8">
      <w:pPr>
        <w:numPr>
          <w:ilvl w:val="0"/>
          <w:numId w:val="2"/>
        </w:numPr>
        <w:spacing w:after="103"/>
        <w:ind w:left="686"/>
        <w:divId w:val="1767992991"/>
        <w:rPr>
          <w:rFonts w:eastAsia="Times New Roman"/>
        </w:rPr>
      </w:pPr>
      <w:r>
        <w:rPr>
          <w:rStyle w:val="xx-small"/>
          <w:rFonts w:eastAsia="Times New Roman"/>
        </w:rPr>
        <w:t xml:space="preserve">связаны с движением транспорта </w:t>
      </w:r>
      <w:r>
        <w:rPr>
          <w:rStyle w:val="xx-small"/>
          <w:rFonts w:eastAsia="Times New Roman"/>
        </w:rPr>
        <w:t>(</w:t>
      </w:r>
      <w:hyperlink r:id="rId8" w:anchor="/document/99/901807664/XA00MB02NF/" w:history="1">
        <w:r>
          <w:rPr>
            <w:rStyle w:val="a4"/>
            <w:rFonts w:eastAsia="Times New Roman"/>
          </w:rPr>
          <w:t>ст. 328 ТК</w:t>
        </w:r>
      </w:hyperlink>
      <w:r>
        <w:rPr>
          <w:rStyle w:val="xx-small"/>
          <w:rFonts w:eastAsia="Times New Roman"/>
        </w:rPr>
        <w:t>);</w:t>
      </w:r>
    </w:p>
    <w:p w:rsidR="00000000" w:rsidRDefault="009118A8">
      <w:pPr>
        <w:numPr>
          <w:ilvl w:val="0"/>
          <w:numId w:val="2"/>
        </w:numPr>
        <w:spacing w:after="103"/>
        <w:ind w:left="686"/>
        <w:divId w:val="1767992991"/>
        <w:rPr>
          <w:rFonts w:eastAsia="Times New Roman"/>
        </w:rPr>
      </w:pPr>
      <w:r>
        <w:rPr>
          <w:rStyle w:val="xx-small"/>
          <w:rFonts w:eastAsia="Times New Roman"/>
        </w:rPr>
        <w:t xml:space="preserve">задействованы на подземных работах </w:t>
      </w:r>
      <w:r>
        <w:rPr>
          <w:rStyle w:val="xx-small"/>
          <w:rFonts w:eastAsia="Times New Roman"/>
        </w:rPr>
        <w:t>(</w:t>
      </w:r>
      <w:hyperlink r:id="rId9" w:anchor="/document/99/901807664/XA00RNA2OM/" w:history="1">
        <w:r>
          <w:rPr>
            <w:rStyle w:val="a4"/>
            <w:rFonts w:eastAsia="Times New Roman"/>
          </w:rPr>
          <w:t>ст. 330.3 ТК</w:t>
        </w:r>
      </w:hyperlink>
      <w:r>
        <w:rPr>
          <w:rStyle w:val="xx-small"/>
          <w:rFonts w:eastAsia="Times New Roman"/>
        </w:rPr>
        <w:t>);</w:t>
      </w:r>
    </w:p>
    <w:p w:rsidR="00000000" w:rsidRDefault="009118A8">
      <w:pPr>
        <w:numPr>
          <w:ilvl w:val="0"/>
          <w:numId w:val="2"/>
        </w:numPr>
        <w:spacing w:after="103"/>
        <w:ind w:left="686"/>
        <w:divId w:val="1767992991"/>
        <w:rPr>
          <w:rFonts w:eastAsia="Times New Roman"/>
        </w:rPr>
      </w:pPr>
      <w:r>
        <w:rPr>
          <w:rStyle w:val="xx-small"/>
          <w:rFonts w:eastAsia="Times New Roman"/>
        </w:rPr>
        <w:t xml:space="preserve">заняты в организациях пищевой промышленности, общественного питания и торговли, водопроводных сооружений, медицинских организациях, детских учреждениях </w:t>
      </w:r>
      <w:r>
        <w:rPr>
          <w:rStyle w:val="xx-small"/>
          <w:rFonts w:eastAsia="Times New Roman"/>
        </w:rPr>
        <w:t>(</w:t>
      </w:r>
      <w:hyperlink r:id="rId10" w:anchor="/document/99/901807664/XA00MCA2N2/" w:history="1">
        <w:r>
          <w:rPr>
            <w:rStyle w:val="a4"/>
            <w:rFonts w:eastAsia="Times New Roman"/>
          </w:rPr>
          <w:t>ст. 213 ТК</w:t>
        </w:r>
      </w:hyperlink>
      <w:r>
        <w:rPr>
          <w:rStyle w:val="xx-small"/>
          <w:rFonts w:eastAsia="Times New Roman"/>
        </w:rPr>
        <w:t xml:space="preserve">); </w:t>
      </w:r>
    </w:p>
    <w:p w:rsidR="00000000" w:rsidRDefault="009118A8">
      <w:pPr>
        <w:numPr>
          <w:ilvl w:val="0"/>
          <w:numId w:val="2"/>
        </w:numPr>
        <w:spacing w:after="103"/>
        <w:ind w:left="686"/>
        <w:divId w:val="1767992991"/>
        <w:rPr>
          <w:rFonts w:eastAsia="Times New Roman"/>
        </w:rPr>
      </w:pPr>
      <w:r>
        <w:rPr>
          <w:rStyle w:val="xx-small"/>
          <w:rFonts w:eastAsia="Times New Roman"/>
        </w:rPr>
        <w:t xml:space="preserve">принимаются на должность спортсмена </w:t>
      </w:r>
      <w:r>
        <w:rPr>
          <w:rStyle w:val="xx-small"/>
          <w:rFonts w:eastAsia="Times New Roman"/>
        </w:rPr>
        <w:t>(</w:t>
      </w:r>
      <w:hyperlink r:id="rId11" w:anchor="/document/99/901807664/XA00M4M2MN/" w:history="1">
        <w:r>
          <w:rPr>
            <w:rStyle w:val="a4"/>
            <w:rFonts w:eastAsia="Times New Roman"/>
          </w:rPr>
          <w:t>ст. 348.3 ТК</w:t>
        </w:r>
      </w:hyperlink>
      <w:r>
        <w:rPr>
          <w:rStyle w:val="xx-small"/>
          <w:rFonts w:eastAsia="Times New Roman"/>
        </w:rPr>
        <w:t>);</w:t>
      </w:r>
    </w:p>
    <w:p w:rsidR="00000000" w:rsidRDefault="009118A8">
      <w:pPr>
        <w:numPr>
          <w:ilvl w:val="0"/>
          <w:numId w:val="2"/>
        </w:numPr>
        <w:spacing w:after="103"/>
        <w:ind w:left="686"/>
        <w:divId w:val="1767992991"/>
        <w:rPr>
          <w:rFonts w:eastAsia="Times New Roman"/>
        </w:rPr>
      </w:pPr>
      <w:r>
        <w:rPr>
          <w:rStyle w:val="xx-small"/>
          <w:rFonts w:eastAsia="Times New Roman"/>
        </w:rPr>
        <w:t xml:space="preserve">не достигли 18 лет </w:t>
      </w:r>
      <w:r>
        <w:rPr>
          <w:rStyle w:val="xx-small"/>
          <w:rFonts w:eastAsia="Times New Roman"/>
        </w:rPr>
        <w:t>(</w:t>
      </w:r>
      <w:hyperlink r:id="rId12" w:anchor="/document/99/901807664/XA00RJC2O4/" w:history="1">
        <w:r>
          <w:rPr>
            <w:rStyle w:val="a4"/>
            <w:rFonts w:eastAsia="Times New Roman"/>
          </w:rPr>
          <w:t>ст. 266 ТК</w:t>
        </w:r>
      </w:hyperlink>
      <w:r>
        <w:rPr>
          <w:rStyle w:val="xx-small"/>
          <w:rFonts w:eastAsia="Times New Roman"/>
        </w:rPr>
        <w:t>);</w:t>
      </w:r>
    </w:p>
    <w:p w:rsidR="00000000" w:rsidRDefault="009118A8">
      <w:pPr>
        <w:numPr>
          <w:ilvl w:val="0"/>
          <w:numId w:val="2"/>
        </w:numPr>
        <w:spacing w:after="103"/>
        <w:ind w:left="686"/>
        <w:divId w:val="1767992991"/>
        <w:rPr>
          <w:rFonts w:eastAsia="Times New Roman"/>
        </w:rPr>
      </w:pPr>
      <w:r>
        <w:rPr>
          <w:rStyle w:val="xx-small"/>
          <w:rFonts w:eastAsia="Times New Roman"/>
        </w:rPr>
        <w:t xml:space="preserve">принимаются на работу в районах Крайнего Севера и приравненных к ним местностях </w:t>
      </w:r>
      <w:r>
        <w:rPr>
          <w:rStyle w:val="xx-small"/>
          <w:rFonts w:eastAsia="Times New Roman"/>
        </w:rPr>
        <w:t>(</w:t>
      </w:r>
      <w:hyperlink r:id="rId13" w:anchor="/document/99/901807664/XA00M3G2MI/" w:history="1">
        <w:r>
          <w:rPr>
            <w:rStyle w:val="a4"/>
            <w:rFonts w:eastAsia="Times New Roman"/>
          </w:rPr>
          <w:t>ст. 324 ТК</w:t>
        </w:r>
      </w:hyperlink>
      <w:r>
        <w:rPr>
          <w:rStyle w:val="xx-small"/>
          <w:rFonts w:eastAsia="Times New Roman"/>
        </w:rPr>
        <w:t>);</w:t>
      </w:r>
    </w:p>
    <w:p w:rsidR="00000000" w:rsidRDefault="009118A8">
      <w:pPr>
        <w:numPr>
          <w:ilvl w:val="0"/>
          <w:numId w:val="2"/>
        </w:numPr>
        <w:spacing w:after="103"/>
        <w:ind w:left="686"/>
        <w:divId w:val="1767992991"/>
        <w:rPr>
          <w:rFonts w:eastAsia="Times New Roman"/>
        </w:rPr>
      </w:pPr>
      <w:r>
        <w:rPr>
          <w:rStyle w:val="xx-small"/>
          <w:rFonts w:eastAsia="Times New Roman"/>
        </w:rPr>
        <w:t xml:space="preserve">приняты на работу вахтовым методом </w:t>
      </w:r>
      <w:r>
        <w:rPr>
          <w:rStyle w:val="xx-small"/>
          <w:rFonts w:eastAsia="Times New Roman"/>
        </w:rPr>
        <w:t>(</w:t>
      </w:r>
      <w:hyperlink r:id="rId14" w:anchor="/document/99/901807664/XA00M4C2MG/" w:history="1">
        <w:r>
          <w:rPr>
            <w:rStyle w:val="a4"/>
            <w:rFonts w:eastAsia="Times New Roman"/>
          </w:rPr>
          <w:t>ст. 298 ТК</w:t>
        </w:r>
      </w:hyperlink>
      <w:r>
        <w:rPr>
          <w:rStyle w:val="xx-small"/>
          <w:rFonts w:eastAsia="Times New Roman"/>
        </w:rPr>
        <w:t>).</w:t>
      </w:r>
    </w:p>
    <w:p w:rsidR="00000000" w:rsidRDefault="009118A8">
      <w:pPr>
        <w:pStyle w:val="a3"/>
        <w:divId w:val="1767992991"/>
      </w:pPr>
      <w:r>
        <w:t xml:space="preserve">В отдельных случаях по решению органов местного самоуправления могут вводиться дополнительные условия и показания к проведению медицинских осмотров при приеме на работу </w:t>
      </w:r>
      <w:r>
        <w:t>(</w:t>
      </w:r>
      <w:hyperlink r:id="rId15" w:anchor="/document/99/901807664/ZAP2MEE3L5/" w:history="1">
        <w:r>
          <w:rPr>
            <w:rStyle w:val="a4"/>
          </w:rPr>
          <w:t>ч. 5 ст. 213 ТК</w:t>
        </w:r>
      </w:hyperlink>
      <w:r>
        <w:t>)</w:t>
      </w:r>
      <w:r>
        <w:t>.</w:t>
      </w:r>
    </w:p>
    <w:p w:rsidR="00000000" w:rsidRDefault="009118A8">
      <w:pPr>
        <w:divId w:val="1888105480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Нужно ли направлять на медосмотр совместителя</w:t>
      </w:r>
    </w:p>
    <w:p w:rsidR="00000000" w:rsidRDefault="009118A8">
      <w:pPr>
        <w:pStyle w:val="a3"/>
        <w:divId w:val="929896116"/>
      </w:pPr>
      <w:r>
        <w:t>Да, нужно</w:t>
      </w:r>
      <w:r>
        <w:t>.</w:t>
      </w:r>
    </w:p>
    <w:p w:rsidR="00000000" w:rsidRDefault="009118A8">
      <w:pPr>
        <w:pStyle w:val="a3"/>
        <w:divId w:val="929896116"/>
      </w:pPr>
      <w:r>
        <w:t>На </w:t>
      </w:r>
      <w:r>
        <w:t>совместителей в полной мере действует трудовое законодательство, как и на сотрудников, которые приняты на основную работу. Поэтому если на сотрудника-</w:t>
      </w:r>
      <w:r>
        <w:lastRenderedPageBreak/>
        <w:t>совместителя действуют вредные производственные факторы по</w:t>
      </w:r>
      <w:r>
        <w:t xml:space="preserve"> </w:t>
      </w:r>
      <w:hyperlink r:id="rId16" w:anchor="/document/99/902275195/XA00M5Q2MD/" w:history="1">
        <w:r>
          <w:rPr>
            <w:rStyle w:val="a4"/>
          </w:rPr>
          <w:t>Перечню факторов</w:t>
        </w:r>
      </w:hyperlink>
      <w:r>
        <w:t xml:space="preserve"> или он выполняет работы, предусмотренные</w:t>
      </w:r>
      <w:r>
        <w:t xml:space="preserve"> </w:t>
      </w:r>
      <w:hyperlink r:id="rId17" w:anchor="/document/99/902275195/XA00M6C2MG/" w:history="1">
        <w:r>
          <w:rPr>
            <w:rStyle w:val="a4"/>
          </w:rPr>
          <w:t>Перечнем работ</w:t>
        </w:r>
      </w:hyperlink>
      <w:r>
        <w:t>, утвержденным</w:t>
      </w:r>
      <w:r>
        <w:t xml:space="preserve"> </w:t>
      </w:r>
      <w:hyperlink r:id="rId18" w:anchor="/document/99/902275195/" w:history="1">
        <w:r>
          <w:rPr>
            <w:rStyle w:val="a4"/>
          </w:rPr>
          <w:t>приказом Минздравсоцразвития России от 12 апреля 2011 г. № 302н</w:t>
        </w:r>
      </w:hyperlink>
      <w:r>
        <w:t>, то направьте его на медосмотр в общем порядке</w:t>
      </w:r>
      <w:r>
        <w:t>.</w:t>
      </w:r>
    </w:p>
    <w:p w:rsidR="00000000" w:rsidRDefault="009118A8">
      <w:pPr>
        <w:pStyle w:val="a3"/>
        <w:divId w:val="929896116"/>
      </w:pPr>
      <w:r>
        <w:t>Такой вывод следует из статей</w:t>
      </w:r>
      <w:r>
        <w:t> </w:t>
      </w:r>
      <w:hyperlink r:id="rId19" w:anchor="/document/99/901807664/XA00M3M2ME/" w:history="1">
        <w:r>
          <w:rPr>
            <w:rStyle w:val="a4"/>
          </w:rPr>
          <w:t>60.1</w:t>
        </w:r>
      </w:hyperlink>
      <w:r>
        <w:t>,</w:t>
      </w:r>
      <w:r>
        <w:t xml:space="preserve"> </w:t>
      </w:r>
      <w:hyperlink r:id="rId20" w:anchor="/document/99/901807664/XA00MBO2MV/" w:history="1">
        <w:r>
          <w:rPr>
            <w:rStyle w:val="a4"/>
          </w:rPr>
          <w:t>212</w:t>
        </w:r>
      </w:hyperlink>
      <w:r>
        <w:t>,</w:t>
      </w:r>
      <w:r>
        <w:t> </w:t>
      </w:r>
      <w:hyperlink r:id="rId21" w:anchor="/document/99/901807664/XA00M2Q2M9/" w:history="1">
        <w:r>
          <w:rPr>
            <w:rStyle w:val="a4"/>
          </w:rPr>
          <w:t>282</w:t>
        </w:r>
      </w:hyperlink>
      <w:r>
        <w:t> Т</w:t>
      </w:r>
      <w:r>
        <w:t>К</w:t>
      </w:r>
    </w:p>
    <w:p w:rsidR="00000000" w:rsidRDefault="009118A8">
      <w:pPr>
        <w:divId w:val="545918169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в каких случаях проводят медицинское освидетельствование на предмет употребления наркотиков и психотропных вещест</w:t>
      </w:r>
      <w:r>
        <w:rPr>
          <w:rStyle w:val="xx-small"/>
          <w:rFonts w:eastAsia="Times New Roman"/>
        </w:rPr>
        <w:t>в</w:t>
      </w:r>
    </w:p>
    <w:p w:rsidR="00000000" w:rsidRDefault="009118A8">
      <w:pPr>
        <w:pStyle w:val="a3"/>
        <w:divId w:val="1680229763"/>
      </w:pPr>
      <w:r>
        <w:t xml:space="preserve">Отдельные категории сотрудников во время обязательных медосмотров проходят химико-токсикологические исследования. Задача этих исследований – определить, нет ли в организме человека наркотических средств, психотропных веществ и их метаболитов </w:t>
      </w:r>
      <w:r>
        <w:t>(</w:t>
      </w:r>
      <w:hyperlink r:id="rId22" w:anchor="/document/99/901807664/ZAP281I3HR/" w:history="1">
        <w:r>
          <w:rPr>
            <w:rStyle w:val="a4"/>
          </w:rPr>
          <w:t>ч. 6 ст. 213 ТК</w:t>
        </w:r>
      </w:hyperlink>
      <w:r>
        <w:t>). Соответствующие требования могут быть предусмотрены федеральными законами и иными нормативно-правовыми актами России</w:t>
      </w:r>
      <w:r>
        <w:t>.</w:t>
      </w:r>
    </w:p>
    <w:p w:rsidR="00000000" w:rsidRDefault="009118A8">
      <w:pPr>
        <w:pStyle w:val="a3"/>
        <w:divId w:val="1680229763"/>
      </w:pPr>
      <w:r>
        <w:t>Химико-токсикологические исследования во время</w:t>
      </w:r>
      <w:r>
        <w:t xml:space="preserve"> </w:t>
      </w:r>
      <w:hyperlink r:id="rId23" w:anchor="/document/16/17464/" w:history="1">
        <w:r>
          <w:rPr>
            <w:rStyle w:val="a4"/>
          </w:rPr>
          <w:t>предварительных</w:t>
        </w:r>
      </w:hyperlink>
      <w:r>
        <w:t xml:space="preserve"> и</w:t>
      </w:r>
      <w:r>
        <w:t xml:space="preserve"> </w:t>
      </w:r>
      <w:hyperlink r:id="rId24" w:anchor="/document/16/21254/" w:history="1">
        <w:r>
          <w:rPr>
            <w:rStyle w:val="a4"/>
          </w:rPr>
          <w:t>периодических медосмотров</w:t>
        </w:r>
      </w:hyperlink>
      <w:r>
        <w:t xml:space="preserve"> обязательны для</w:t>
      </w:r>
      <w:r>
        <w:t>:</w:t>
      </w:r>
    </w:p>
    <w:p w:rsidR="00000000" w:rsidRDefault="009118A8">
      <w:pPr>
        <w:numPr>
          <w:ilvl w:val="0"/>
          <w:numId w:val="3"/>
        </w:numPr>
        <w:spacing w:after="103"/>
        <w:ind w:left="686"/>
        <w:divId w:val="1680229763"/>
        <w:rPr>
          <w:rFonts w:eastAsia="Times New Roman"/>
        </w:rPr>
      </w:pPr>
      <w:r>
        <w:rPr>
          <w:rStyle w:val="xx-small"/>
          <w:rFonts w:eastAsia="Times New Roman"/>
        </w:rPr>
        <w:t>частных охранников и детективов;</w:t>
      </w:r>
    </w:p>
    <w:p w:rsidR="00000000" w:rsidRDefault="009118A8">
      <w:pPr>
        <w:numPr>
          <w:ilvl w:val="0"/>
          <w:numId w:val="3"/>
        </w:numPr>
        <w:spacing w:after="103"/>
        <w:ind w:left="686"/>
        <w:divId w:val="1680229763"/>
        <w:rPr>
          <w:rFonts w:eastAsia="Times New Roman"/>
        </w:rPr>
      </w:pPr>
      <w:r>
        <w:rPr>
          <w:rStyle w:val="xx-small"/>
          <w:rFonts w:eastAsia="Times New Roman"/>
        </w:rPr>
        <w:t>работников ведомственной охраны;</w:t>
      </w:r>
    </w:p>
    <w:p w:rsidR="00000000" w:rsidRDefault="009118A8">
      <w:pPr>
        <w:numPr>
          <w:ilvl w:val="0"/>
          <w:numId w:val="3"/>
        </w:numPr>
        <w:spacing w:after="103"/>
        <w:ind w:left="686"/>
        <w:divId w:val="1680229763"/>
        <w:rPr>
          <w:rFonts w:eastAsia="Times New Roman"/>
        </w:rPr>
      </w:pPr>
      <w:r>
        <w:rPr>
          <w:rStyle w:val="xx-small"/>
          <w:rFonts w:eastAsia="Times New Roman"/>
        </w:rPr>
        <w:t>авиационного персонала;</w:t>
      </w:r>
    </w:p>
    <w:p w:rsidR="00000000" w:rsidRDefault="009118A8">
      <w:pPr>
        <w:numPr>
          <w:ilvl w:val="0"/>
          <w:numId w:val="3"/>
        </w:numPr>
        <w:spacing w:after="103"/>
        <w:ind w:left="686"/>
        <w:divId w:val="1680229763"/>
        <w:rPr>
          <w:rFonts w:eastAsia="Times New Roman"/>
        </w:rPr>
      </w:pPr>
      <w:r>
        <w:rPr>
          <w:rStyle w:val="xx-small"/>
          <w:rFonts w:eastAsia="Times New Roman"/>
        </w:rPr>
        <w:t>военнослужащих, которые проходят военную службу по контракту (не реже одного раза в год);</w:t>
      </w:r>
    </w:p>
    <w:p w:rsidR="00000000" w:rsidRDefault="009118A8">
      <w:pPr>
        <w:numPr>
          <w:ilvl w:val="0"/>
          <w:numId w:val="3"/>
        </w:numPr>
        <w:spacing w:after="103"/>
        <w:ind w:left="686"/>
        <w:divId w:val="1680229763"/>
        <w:rPr>
          <w:rFonts w:eastAsia="Times New Roman"/>
        </w:rPr>
      </w:pPr>
      <w:r>
        <w:rPr>
          <w:rStyle w:val="xx-small"/>
          <w:rFonts w:eastAsia="Times New Roman"/>
        </w:rPr>
        <w:t>членов экипажей водных судов (например, лоцманы);</w:t>
      </w:r>
    </w:p>
    <w:p w:rsidR="00000000" w:rsidRDefault="009118A8">
      <w:pPr>
        <w:numPr>
          <w:ilvl w:val="0"/>
          <w:numId w:val="3"/>
        </w:numPr>
        <w:spacing w:after="103"/>
        <w:ind w:left="686"/>
        <w:divId w:val="1680229763"/>
        <w:rPr>
          <w:rFonts w:eastAsia="Times New Roman"/>
        </w:rPr>
      </w:pPr>
      <w:r>
        <w:rPr>
          <w:rStyle w:val="xx-small"/>
          <w:rFonts w:eastAsia="Times New Roman"/>
        </w:rPr>
        <w:t>работников подразделений транспортной безопасности;</w:t>
      </w:r>
    </w:p>
    <w:p w:rsidR="00000000" w:rsidRDefault="009118A8">
      <w:pPr>
        <w:numPr>
          <w:ilvl w:val="0"/>
          <w:numId w:val="3"/>
        </w:numPr>
        <w:spacing w:after="103"/>
        <w:ind w:left="686"/>
        <w:divId w:val="1680229763"/>
        <w:rPr>
          <w:rFonts w:eastAsia="Times New Roman"/>
        </w:rPr>
      </w:pPr>
      <w:r>
        <w:rPr>
          <w:rStyle w:val="xx-small"/>
          <w:rFonts w:eastAsia="Times New Roman"/>
        </w:rPr>
        <w:t xml:space="preserve">работников, непосредственно связанных с </w:t>
      </w:r>
      <w:r>
        <w:rPr>
          <w:rStyle w:val="xx-small"/>
          <w:rFonts w:eastAsia="Times New Roman"/>
        </w:rPr>
        <w:t>движением транспорта, в том числе железнодорожного;</w:t>
      </w:r>
    </w:p>
    <w:p w:rsidR="00000000" w:rsidRDefault="009118A8">
      <w:pPr>
        <w:numPr>
          <w:ilvl w:val="0"/>
          <w:numId w:val="3"/>
        </w:numPr>
        <w:spacing w:after="103"/>
        <w:ind w:left="686"/>
        <w:divId w:val="1680229763"/>
        <w:rPr>
          <w:rFonts w:eastAsia="Times New Roman"/>
        </w:rPr>
      </w:pPr>
      <w:r>
        <w:rPr>
          <w:rStyle w:val="xx-small"/>
          <w:rFonts w:eastAsia="Times New Roman"/>
        </w:rPr>
        <w:t>служащих органов внутренних дел и т. д.</w:t>
      </w:r>
    </w:p>
    <w:p w:rsidR="00000000" w:rsidRDefault="009118A8">
      <w:pPr>
        <w:pStyle w:val="a3"/>
        <w:divId w:val="1680229763"/>
      </w:pPr>
      <w:r>
        <w:t>Полный перечень требований приведен в</w:t>
      </w:r>
      <w:r>
        <w:t xml:space="preserve"> </w:t>
      </w:r>
      <w:hyperlink r:id="rId25" w:anchor="/document/99/420287125/ZA00M8G2ME/" w:history="1">
        <w:r>
          <w:rPr>
            <w:rStyle w:val="a4"/>
          </w:rPr>
          <w:t>Законе от 13 июля 2015 г. № 230-ФЗ</w:t>
        </w:r>
      </w:hyperlink>
      <w:r>
        <w:t>.</w:t>
      </w:r>
      <w:r>
        <w:t xml:space="preserve"> </w:t>
      </w:r>
      <w:hyperlink r:id="rId26" w:anchor="/document/99/420332606/ZAP2D2O3FA/" w:history="1">
        <w:r>
          <w:rPr>
            <w:rStyle w:val="a4"/>
          </w:rPr>
          <w:t>Правила</w:t>
        </w:r>
      </w:hyperlink>
      <w:r>
        <w:t xml:space="preserve"> проведения химико-токсикологического исследования при медицинском освидетельствовании утверждены</w:t>
      </w:r>
      <w:r>
        <w:t xml:space="preserve"> </w:t>
      </w:r>
      <w:hyperlink r:id="rId27" w:anchor="/document/99/420332606/ZA00M8G2ME/" w:history="1">
        <w:r>
          <w:rPr>
            <w:rStyle w:val="a4"/>
          </w:rPr>
          <w:t>приказом Минз</w:t>
        </w:r>
        <w:r>
          <w:rPr>
            <w:rStyle w:val="a4"/>
          </w:rPr>
          <w:t>драва России от 18 декабря 2015 г. № 933н</w:t>
        </w:r>
      </w:hyperlink>
      <w:r>
        <w:t>.</w:t>
      </w:r>
    </w:p>
    <w:p w:rsidR="00000000" w:rsidRDefault="009118A8">
      <w:pPr>
        <w:divId w:val="1405760409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обязан ли работодатель направить на предварительный медицинский осмотр работника, принимаемого по срочному трудовому договору сроком на три месяца</w:t>
      </w:r>
    </w:p>
    <w:p w:rsidR="00000000" w:rsidRDefault="009118A8">
      <w:pPr>
        <w:pStyle w:val="a3"/>
        <w:divId w:val="41294599"/>
      </w:pPr>
      <w:r>
        <w:t>Если предварительный медосмотр является обязательным для</w:t>
      </w:r>
      <w:r>
        <w:t xml:space="preserve"> должностей, на которые принимаются работники, то вне зависимости от срока, на который они принимаются, медосмотр должен быть ими пройден</w:t>
      </w:r>
      <w:r>
        <w:t>.</w:t>
      </w:r>
    </w:p>
    <w:p w:rsidR="00000000" w:rsidRDefault="009118A8">
      <w:pPr>
        <w:pStyle w:val="a3"/>
        <w:divId w:val="41294599"/>
      </w:pPr>
      <w:r>
        <w:t>Указанный выше вывод следует из того, что обязанность проходить медицинский осмотр устанавливается для определенных к</w:t>
      </w:r>
      <w:r>
        <w:t xml:space="preserve">атегорий работников </w:t>
      </w:r>
      <w:r>
        <w:t>(</w:t>
      </w:r>
      <w:hyperlink r:id="rId28" w:anchor="/document/99/901807664/ZA02EUC3LR/" w:history="1">
        <w:r>
          <w:rPr>
            <w:rStyle w:val="a4"/>
          </w:rPr>
          <w:t>ст. 213</w:t>
        </w:r>
      </w:hyperlink>
      <w:r>
        <w:t xml:space="preserve"> </w:t>
      </w:r>
      <w:r>
        <w:t xml:space="preserve">ТК). При этом исключения для работников, которые принимаются на соответствующие должности на короткий срок действующим законодательством не установлено. Следовательно, правовых оснований для непроведения предварительного </w:t>
      </w:r>
      <w:r>
        <w:lastRenderedPageBreak/>
        <w:t>медицинского осмотра работников, пр</w:t>
      </w:r>
      <w:r>
        <w:t>инимаемых по срочному трудовому договору нет</w:t>
      </w:r>
      <w:r>
        <w:t>.</w:t>
      </w:r>
    </w:p>
    <w:p w:rsidR="00000000" w:rsidRDefault="009118A8">
      <w:pPr>
        <w:pStyle w:val="a3"/>
        <w:divId w:val="41294599"/>
      </w:pPr>
      <w:r>
        <w:t>Необходимость медосмотра вызвана наличием опасных и вредных факторов и выполнением работ, включенных в перечень (приложения №</w:t>
      </w:r>
      <w:r>
        <w:t xml:space="preserve"> </w:t>
      </w:r>
      <w:hyperlink r:id="rId29" w:anchor="/document/99/902275195/XA00M5Q2MD/" w:history="1">
        <w:r>
          <w:rPr>
            <w:rStyle w:val="a4"/>
          </w:rPr>
          <w:t>1</w:t>
        </w:r>
      </w:hyperlink>
      <w:r>
        <w:t>,</w:t>
      </w:r>
      <w:r>
        <w:t xml:space="preserve"> </w:t>
      </w:r>
      <w:hyperlink r:id="rId30" w:anchor="/document/99/902275195/XA00M6C2MG/" w:history="1">
        <w:r>
          <w:rPr>
            <w:rStyle w:val="a4"/>
          </w:rPr>
          <w:t>2</w:t>
        </w:r>
      </w:hyperlink>
      <w:r>
        <w:t xml:space="preserve"> к приказу Минздравсоцразвития России от 12 апреля 2011 г. № 302н). Поскольку такие факторы по временно замещаемой должности объективно существуют, то указанный работник должен пройти </w:t>
      </w:r>
      <w:r>
        <w:t xml:space="preserve">медосмотр в общем порядке </w:t>
      </w:r>
      <w:r>
        <w:t>(</w:t>
      </w:r>
      <w:hyperlink r:id="rId31" w:anchor="/document/99/901807664/ZA02EUC3LR/" w:history="1">
        <w:r>
          <w:rPr>
            <w:rStyle w:val="a4"/>
          </w:rPr>
          <w:t>ст. 213 ТК</w:t>
        </w:r>
      </w:hyperlink>
      <w:r>
        <w:t>)</w:t>
      </w:r>
      <w:r>
        <w:t>.</w:t>
      </w:r>
    </w:p>
    <w:p w:rsidR="00000000" w:rsidRDefault="009118A8">
      <w:pPr>
        <w:divId w:val="1365015117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должны ли офисные работники проходить предварительный медицинский осмотр при приеме на работу</w:t>
      </w:r>
    </w:p>
    <w:p w:rsidR="00000000" w:rsidRDefault="009118A8">
      <w:pPr>
        <w:pStyle w:val="a3"/>
        <w:divId w:val="174659187"/>
      </w:pPr>
      <w:r>
        <w:t>Если на рабочих местах не выявлены в</w:t>
      </w:r>
      <w:r>
        <w:t>редные и опасные производственные факторы, указанные в</w:t>
      </w:r>
      <w:r>
        <w:t xml:space="preserve"> </w:t>
      </w:r>
      <w:hyperlink r:id="rId32" w:anchor="/document/99/902275195/XA00M5Q2MD/" w:history="1">
        <w:r>
          <w:rPr>
            <w:rStyle w:val="a4"/>
          </w:rPr>
          <w:t>Перечне вредных факторов</w:t>
        </w:r>
      </w:hyperlink>
      <w:r>
        <w:t>, и на них не выполняются работы, указанные в</w:t>
      </w:r>
      <w:r>
        <w:t xml:space="preserve"> </w:t>
      </w:r>
      <w:hyperlink r:id="rId33" w:anchor="/document/99/902275195/XA00M6C2MG/" w:history="1">
        <w:r>
          <w:rPr>
            <w:rStyle w:val="a4"/>
          </w:rPr>
          <w:t>Перечне работ</w:t>
        </w:r>
      </w:hyperlink>
      <w:r>
        <w:t>, утв. приказом Минздравсоцразвития России от 12 апреля 2011 г. № 302н, то работники на предварительные и периодические медицинские осмотры не направляются</w:t>
      </w:r>
      <w:r>
        <w:t>.</w:t>
      </w:r>
    </w:p>
    <w:p w:rsidR="00000000" w:rsidRDefault="009118A8">
      <w:pPr>
        <w:pStyle w:val="a3"/>
        <w:divId w:val="174659187"/>
      </w:pPr>
      <w:r>
        <w:t>Если же на рабочих местах выявлены, но находятся в пределах допус</w:t>
      </w:r>
      <w:r>
        <w:t>тимых норм (класс условий труда 2 и ниже) вредные и опасные производственные факторы, указанные в</w:t>
      </w:r>
      <w:r>
        <w:t xml:space="preserve"> </w:t>
      </w:r>
      <w:hyperlink r:id="rId34" w:anchor="/document/99/902275195/XA00M5Q2MD/" w:history="1">
        <w:r>
          <w:rPr>
            <w:rStyle w:val="a4"/>
          </w:rPr>
          <w:t>Перечне вредных факторов</w:t>
        </w:r>
      </w:hyperlink>
      <w:r>
        <w:t>, или на них выполняются работы, указанные в</w:t>
      </w:r>
      <w:r>
        <w:t xml:space="preserve"> </w:t>
      </w:r>
      <w:hyperlink r:id="rId35" w:anchor="/document/99/902275195/XA00M6C2MG/" w:history="1">
        <w:r>
          <w:rPr>
            <w:rStyle w:val="a4"/>
          </w:rPr>
          <w:t>Перечне работ</w:t>
        </w:r>
      </w:hyperlink>
      <w:r>
        <w:t>, то работники должны проходить обязательные предварительные и периодические медицинские осмотры</w:t>
      </w:r>
      <w:r>
        <w:t>.</w:t>
      </w:r>
    </w:p>
    <w:p w:rsidR="00000000" w:rsidRDefault="009118A8">
      <w:pPr>
        <w:pStyle w:val="a3"/>
        <w:divId w:val="174659187"/>
      </w:pPr>
      <w:r>
        <w:t>Если работники работают с ПЭВМ не менее 50 процентов рабочего времени, то работода</w:t>
      </w:r>
      <w:r>
        <w:t>тель вне зависимости от установленного класса условий труда должен направлять их на предварительные и периодические медицинские осмотры в соответствии с</w:t>
      </w:r>
      <w:r>
        <w:t xml:space="preserve"> </w:t>
      </w:r>
      <w:hyperlink r:id="rId36" w:anchor="/document/99/902275195/ZA01DV23A1/" w:history="1">
        <w:r>
          <w:rPr>
            <w:rStyle w:val="a4"/>
          </w:rPr>
          <w:t>п. 3.2.2.4</w:t>
        </w:r>
      </w:hyperlink>
      <w:r>
        <w:t xml:space="preserve"> Перечня вредных </w:t>
      </w:r>
      <w:r>
        <w:t>и (или) опасных производственных факторов, утв.</w:t>
      </w:r>
      <w:r>
        <w:t xml:space="preserve"> </w:t>
      </w:r>
      <w:hyperlink r:id="rId37" w:anchor="/document/99/902275195/ZA00MFS2O0/" w:history="1">
        <w:r>
          <w:rPr>
            <w:rStyle w:val="a4"/>
          </w:rPr>
          <w:t>приказом Минздравсоцразвития России от 12 апреля 2011 г. № 302н</w:t>
        </w:r>
      </w:hyperlink>
      <w:r>
        <w:t>. Периодичность медосмотра – один раз в два года</w:t>
      </w:r>
      <w:r>
        <w:t>.</w:t>
      </w:r>
    </w:p>
    <w:p w:rsidR="00000000" w:rsidRDefault="009118A8">
      <w:pPr>
        <w:divId w:val="945119009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 xml:space="preserve">нужно ли </w:t>
      </w:r>
      <w:r>
        <w:rPr>
          <w:rStyle w:val="xx-small"/>
          <w:rFonts w:eastAsia="Times New Roman"/>
        </w:rPr>
        <w:t>проводить предварительный медицинский осмотр студентам-практикантам, проходящим производственную практику на рабочих местах с вредными условиями труда</w:t>
      </w:r>
    </w:p>
    <w:p w:rsidR="00000000" w:rsidRDefault="009118A8">
      <w:pPr>
        <w:pStyle w:val="a3"/>
        <w:divId w:val="254554710"/>
      </w:pPr>
      <w:r>
        <w:t>Да, предварительный медицинский осмотр студентам-практикантам проходить необходимо</w:t>
      </w:r>
      <w:r>
        <w:t>.</w:t>
      </w:r>
    </w:p>
    <w:p w:rsidR="00000000" w:rsidRDefault="009118A8">
      <w:pPr>
        <w:pStyle w:val="a3"/>
        <w:divId w:val="254554710"/>
      </w:pPr>
      <w:r>
        <w:t>Согласно</w:t>
      </w:r>
      <w:r>
        <w:t xml:space="preserve"> </w:t>
      </w:r>
      <w:hyperlink r:id="rId38" w:anchor="/document/99/499026732/XA00M6G2N3/" w:history="1">
        <w:r>
          <w:rPr>
            <w:rStyle w:val="a4"/>
          </w:rPr>
          <w:t>приказу Минобрнауки России от 18 апреля 2013 г. № 291</w:t>
        </w:r>
      </w:hyperlink>
      <w:r>
        <w:t xml:space="preserve"> организации</w:t>
      </w:r>
      <w:r>
        <w:t>:</w:t>
      </w:r>
    </w:p>
    <w:p w:rsidR="00000000" w:rsidRDefault="009118A8">
      <w:pPr>
        <w:numPr>
          <w:ilvl w:val="0"/>
          <w:numId w:val="4"/>
        </w:numPr>
        <w:spacing w:after="103"/>
        <w:ind w:left="686"/>
        <w:divId w:val="254554710"/>
        <w:rPr>
          <w:rFonts w:eastAsia="Times New Roman"/>
        </w:rPr>
      </w:pPr>
      <w:r>
        <w:rPr>
          <w:rStyle w:val="xx-small"/>
          <w:rFonts w:eastAsia="Times New Roman"/>
        </w:rPr>
        <w:t>предоставляют рабочие места обучающимся, назначают руководителей практики от организации, определяют наставников;</w:t>
      </w:r>
    </w:p>
    <w:p w:rsidR="00000000" w:rsidRDefault="009118A8">
      <w:pPr>
        <w:numPr>
          <w:ilvl w:val="0"/>
          <w:numId w:val="4"/>
        </w:numPr>
        <w:spacing w:after="103"/>
        <w:ind w:left="686"/>
        <w:divId w:val="254554710"/>
        <w:rPr>
          <w:rFonts w:eastAsia="Times New Roman"/>
        </w:rPr>
      </w:pPr>
      <w:r>
        <w:rPr>
          <w:rStyle w:val="xx-small"/>
          <w:rFonts w:eastAsia="Times New Roman"/>
        </w:rPr>
        <w:t>при наличии</w:t>
      </w:r>
      <w:r>
        <w:rPr>
          <w:rStyle w:val="xx-small"/>
          <w:rFonts w:eastAsia="Times New Roman"/>
        </w:rPr>
        <w:t xml:space="preserve"> вакантных должностей могут заключать с обучающимися срочные трудовые договоры; </w:t>
      </w:r>
    </w:p>
    <w:p w:rsidR="00000000" w:rsidRDefault="009118A8">
      <w:pPr>
        <w:numPr>
          <w:ilvl w:val="0"/>
          <w:numId w:val="4"/>
        </w:numPr>
        <w:spacing w:after="103"/>
        <w:ind w:left="686"/>
        <w:divId w:val="254554710"/>
        <w:rPr>
          <w:rFonts w:eastAsia="Times New Roman"/>
        </w:rPr>
      </w:pPr>
      <w:r>
        <w:rPr>
          <w:rStyle w:val="xx-small"/>
          <w:rFonts w:eastAsia="Times New Roman"/>
        </w:rPr>
        <w:t>обеспечивают обучающимся безопасные условия прохождения практики (они должны отвечать санитарным правилам и требованиям охраны труда);</w:t>
      </w:r>
    </w:p>
    <w:p w:rsidR="00000000" w:rsidRDefault="009118A8">
      <w:pPr>
        <w:numPr>
          <w:ilvl w:val="0"/>
          <w:numId w:val="4"/>
        </w:numPr>
        <w:spacing w:after="103"/>
        <w:ind w:left="686"/>
        <w:divId w:val="254554710"/>
        <w:rPr>
          <w:rFonts w:eastAsia="Times New Roman"/>
        </w:rPr>
      </w:pPr>
      <w:r>
        <w:rPr>
          <w:rStyle w:val="xx-small"/>
          <w:rFonts w:eastAsia="Times New Roman"/>
        </w:rPr>
        <w:t>проводят инструктаж обучающихся по ознак</w:t>
      </w:r>
      <w:r>
        <w:rPr>
          <w:rStyle w:val="xx-small"/>
          <w:rFonts w:eastAsia="Times New Roman"/>
        </w:rPr>
        <w:t>омлению с требованиями охраны труда, пожарной безопасности, а также Правилами внутреннего трудового распорядка.</w:t>
      </w:r>
    </w:p>
    <w:p w:rsidR="00000000" w:rsidRDefault="009118A8">
      <w:pPr>
        <w:pStyle w:val="a3"/>
        <w:divId w:val="254554710"/>
      </w:pPr>
      <w:r>
        <w:lastRenderedPageBreak/>
        <w:t>То есть организация отвечает за безопасность студентов-практикантов согласно требованиям Трудового кодекса РФ. Следовательно, она обязана провод</w:t>
      </w:r>
      <w:r>
        <w:t>ить для них медицинские осмотры при работе во вредных условиях труда</w:t>
      </w:r>
      <w:r>
        <w:t>.</w:t>
      </w:r>
    </w:p>
    <w:p w:rsidR="00000000" w:rsidRDefault="009118A8">
      <w:pPr>
        <w:pStyle w:val="a3"/>
        <w:divId w:val="254554710"/>
      </w:pPr>
      <w:r>
        <w:t>С момента зачисления студентов в качестве практикантов на них распространяются правила охраны труда и внутреннего распорядка, действующие в организации</w:t>
      </w:r>
      <w:r>
        <w:t>.</w:t>
      </w:r>
    </w:p>
    <w:p w:rsidR="00000000" w:rsidRDefault="009118A8">
      <w:pPr>
        <w:divId w:val="363949699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можно ли при наличии ме</w:t>
      </w:r>
      <w:r>
        <w:rPr>
          <w:rStyle w:val="xx-small"/>
          <w:rFonts w:eastAsia="Times New Roman"/>
        </w:rPr>
        <w:t xml:space="preserve">дицинской водительской справки не направлять водителя на предварительный медосмотр </w:t>
      </w:r>
    </w:p>
    <w:p w:rsidR="00000000" w:rsidRDefault="009118A8">
      <w:pPr>
        <w:pStyle w:val="a3"/>
        <w:divId w:val="1254162979"/>
      </w:pPr>
      <w:r>
        <w:t xml:space="preserve">Нет, нельзя. Медицинского освидетельствования водителей транспортных средств и полученное по его итогам медицинское заключение о наличии или отсутствии у водителя противопоказаний к управлению транспортным средством не заменяет проведение предварительного </w:t>
      </w:r>
      <w:r>
        <w:t>(периодического) медосмотра</w:t>
      </w:r>
      <w:r>
        <w:t>.</w:t>
      </w:r>
    </w:p>
    <w:p w:rsidR="00000000" w:rsidRDefault="009118A8">
      <w:pPr>
        <w:pStyle w:val="a3"/>
        <w:divId w:val="1254162979"/>
      </w:pPr>
      <w:r>
        <w:t xml:space="preserve">Прием работника на работу, непосредственно связанную с движением транспортных средств, производится после обязательного предварительного медицинского осмотра </w:t>
      </w:r>
      <w:r>
        <w:t>(</w:t>
      </w:r>
      <w:hyperlink r:id="rId39" w:anchor="/document/99/901807664/XA00MB02NF/" w:history="1">
        <w:r>
          <w:rPr>
            <w:rStyle w:val="a4"/>
          </w:rPr>
          <w:t>ст. 328 ТК</w:t>
        </w:r>
      </w:hyperlink>
      <w:r>
        <w:t>)</w:t>
      </w:r>
      <w:r>
        <w:t>.</w:t>
      </w:r>
    </w:p>
    <w:p w:rsidR="00000000" w:rsidRDefault="009118A8">
      <w:pPr>
        <w:pStyle w:val="a3"/>
        <w:divId w:val="1254162979"/>
      </w:pPr>
      <w:r>
        <w:t xml:space="preserve">Работодатель обязан обеспечить недопущение работника к исполнению им трудовых обязанностей без прохождения обязательного медицинского осмотра </w:t>
      </w:r>
      <w:r>
        <w:t>(</w:t>
      </w:r>
      <w:hyperlink r:id="rId40" w:anchor="/document/99/901807664/ZAP22OK3H1/" w:history="1">
        <w:r>
          <w:rPr>
            <w:rStyle w:val="a4"/>
          </w:rPr>
          <w:t>абз.12 ст. 212 Т</w:t>
        </w:r>
        <w:r>
          <w:rPr>
            <w:rStyle w:val="a4"/>
          </w:rPr>
          <w:t>К</w:t>
        </w:r>
      </w:hyperlink>
      <w:r>
        <w:t>)</w:t>
      </w:r>
      <w:r>
        <w:t>.</w:t>
      </w:r>
    </w:p>
    <w:p w:rsidR="00000000" w:rsidRDefault="009118A8">
      <w:pPr>
        <w:pStyle w:val="a3"/>
        <w:divId w:val="1254162979"/>
      </w:pPr>
      <w:r>
        <w:t>Кроме того, медицинское освидетельствование проводится, в частности, в отношении лиц, работающих в качестве водителей транспортных средств, при проведении обязательного периодического медицинского осмотра которых выявлены признаки заболеваний (состояни</w:t>
      </w:r>
      <w:r>
        <w:t xml:space="preserve">й),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транспортными средствами и подтвержденных по результатам последующих обследования и лечения </w:t>
      </w:r>
      <w:r>
        <w:t>(</w:t>
      </w:r>
      <w:hyperlink r:id="rId41" w:anchor="/document/99/420284795/XA00M2U2M0/" w:history="1">
        <w:r>
          <w:rPr>
            <w:rStyle w:val="a4"/>
          </w:rPr>
          <w:t>п. 4</w:t>
        </w:r>
      </w:hyperlink>
      <w:r>
        <w:t xml:space="preserve"> Порядка, утвержденного приказом Минздрава России от 15 июня 2015 г. № 344н)</w:t>
      </w:r>
      <w:r>
        <w:t>.</w:t>
      </w:r>
    </w:p>
    <w:p w:rsidR="00000000" w:rsidRDefault="009118A8">
      <w:pPr>
        <w:divId w:val="1303926198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надо ли снова направлять на предварительный медосмотр работника, уволившегося из организации два месяца назад, если вредные факторы на рабочем месте не изменились</w:t>
      </w:r>
    </w:p>
    <w:p w:rsidR="00000000" w:rsidRDefault="009118A8">
      <w:pPr>
        <w:pStyle w:val="a3"/>
        <w:divId w:val="1023097498"/>
      </w:pPr>
      <w:r>
        <w:t>Да, надо, так как был прекращен трудовой договор. Случаи, при которых работодатель обязан про</w:t>
      </w:r>
      <w:r>
        <w:t>водить предварительные (при поступлении на работу) и периодические медицинские осмотры для работников, установлены</w:t>
      </w:r>
      <w:r>
        <w:t xml:space="preserve"> </w:t>
      </w:r>
      <w:hyperlink r:id="rId42" w:anchor="/document/99/901807664/XA00MCA2N2/" w:history="1">
        <w:r>
          <w:rPr>
            <w:rStyle w:val="a4"/>
          </w:rPr>
          <w:t>ст. 213</w:t>
        </w:r>
      </w:hyperlink>
      <w:r>
        <w:t xml:space="preserve"> ТК</w:t>
      </w:r>
      <w:r>
        <w:t>.</w:t>
      </w:r>
    </w:p>
    <w:p w:rsidR="00000000" w:rsidRDefault="009118A8">
      <w:pPr>
        <w:pStyle w:val="a3"/>
        <w:divId w:val="1023097498"/>
      </w:pPr>
      <w:r>
        <w:t>Работники, занятые на работах с вредными и опасными у</w:t>
      </w:r>
      <w:r>
        <w:t>словиями труда, проходят обязательные предварительные (при поступлении на работу) медицинские осмотры для определения пригодности этих работников для выполнения поручаемой работы и предупреждения профессиональных заболеваний</w:t>
      </w:r>
      <w:r>
        <w:t>.</w:t>
      </w:r>
    </w:p>
    <w:p w:rsidR="00000000" w:rsidRDefault="009118A8">
      <w:pPr>
        <w:pStyle w:val="a3"/>
        <w:divId w:val="1023097498"/>
      </w:pPr>
      <w:r>
        <w:t>Данные требования носят импера</w:t>
      </w:r>
      <w:r>
        <w:t>тивный характер и иному толкованию не подлежат</w:t>
      </w:r>
      <w:r>
        <w:t>.</w:t>
      </w:r>
    </w:p>
    <w:p w:rsidR="00000000" w:rsidRDefault="009118A8">
      <w:pPr>
        <w:pStyle w:val="a3"/>
        <w:divId w:val="1023097498"/>
      </w:pPr>
      <w:r>
        <w:t>Соответственно, работник, ранее уволенный из организации, при повторном поступлении на работу в эту же организацию должен пройти предварительный медицинский осмотр по направлению работодателя независимо от да</w:t>
      </w:r>
      <w:r>
        <w:t>вности его увольнения и сроков прохождения предыдущего медицинского осмотра</w:t>
      </w:r>
      <w:r>
        <w:t>.</w:t>
      </w:r>
    </w:p>
    <w:p w:rsidR="00000000" w:rsidRDefault="009118A8">
      <w:pPr>
        <w:divId w:val="244190967"/>
        <w:rPr>
          <w:rFonts w:eastAsia="Times New Roman"/>
        </w:rPr>
      </w:pPr>
      <w:r>
        <w:rPr>
          <w:rStyle w:val="incut-head-control"/>
          <w:rFonts w:eastAsia="Times New Roman"/>
        </w:rPr>
        <w:lastRenderedPageBreak/>
        <w:t>Ситуация: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является ли обязательным прохождение предварительного медицинского осмотра при устройстве на работу для членов экипажей морских судов (транспортного и рыбопромыслового ф</w:t>
      </w:r>
      <w:r>
        <w:rPr>
          <w:rStyle w:val="xx-small"/>
          <w:rFonts w:eastAsia="Times New Roman"/>
        </w:rPr>
        <w:t xml:space="preserve">лота) </w:t>
      </w:r>
    </w:p>
    <w:p w:rsidR="00000000" w:rsidRDefault="009118A8">
      <w:pPr>
        <w:pStyle w:val="a3"/>
        <w:divId w:val="331840754"/>
      </w:pPr>
      <w:r>
        <w:t xml:space="preserve">Да, является обязательным. Работники, занятые на работах, связанных с движением транспорта, проходят обязательные предварительные (при поступлении на работу) медицинские осмотры для определения пригодности этих работников для выполнения поручаемой </w:t>
      </w:r>
      <w:r>
        <w:t>(</w:t>
      </w:r>
      <w:hyperlink r:id="rId43" w:anchor="/document/99/901807664/XA00MCA2N2/" w:history="1">
        <w:r>
          <w:rPr>
            <w:rStyle w:val="a4"/>
          </w:rPr>
          <w:t>ст. 213 ТК</w:t>
        </w:r>
      </w:hyperlink>
      <w:r>
        <w:t>)</w:t>
      </w:r>
      <w:r>
        <w:t>.</w:t>
      </w:r>
    </w:p>
    <w:p w:rsidR="00000000" w:rsidRDefault="009118A8">
      <w:pPr>
        <w:pStyle w:val="a3"/>
        <w:divId w:val="331840754"/>
      </w:pPr>
      <w:r>
        <w:t>Об обязательности прохождения предварительного медицинского осмотра говорится и в</w:t>
      </w:r>
      <w:r>
        <w:t xml:space="preserve"> </w:t>
      </w:r>
      <w:hyperlink r:id="rId44" w:anchor="/document/99/901782478/XA00MCI2NT/" w:history="1">
        <w:r>
          <w:rPr>
            <w:rStyle w:val="a4"/>
          </w:rPr>
          <w:t>п. 2 ст. </w:t>
        </w:r>
        <w:r>
          <w:rPr>
            <w:rStyle w:val="a4"/>
          </w:rPr>
          <w:t>27 Кодекса</w:t>
        </w:r>
      </w:hyperlink>
      <w:r>
        <w:t xml:space="preserve"> внутреннего водного транспорта Российской Федерации от 7 марта 2001 г.</w:t>
      </w:r>
      <w:r>
        <w:t xml:space="preserve"> </w:t>
      </w:r>
      <w:hyperlink r:id="rId45" w:anchor="/document/99/901782478/" w:history="1">
        <w:r>
          <w:rPr>
            <w:rStyle w:val="a4"/>
          </w:rPr>
          <w:t>№ 24-ФЗ</w:t>
        </w:r>
      </w:hyperlink>
      <w:r>
        <w:t>: «К работе на судне допускаются лица, годные к такой работе по состоянию здоровья»</w:t>
      </w:r>
      <w:r>
        <w:t>.</w:t>
      </w:r>
    </w:p>
    <w:p w:rsidR="00000000" w:rsidRDefault="009118A8">
      <w:pPr>
        <w:pStyle w:val="a3"/>
        <w:divId w:val="331840754"/>
      </w:pPr>
      <w:hyperlink r:id="rId46" w:anchor="/document/99/901732423/" w:history="1">
        <w:r>
          <w:rPr>
            <w:rStyle w:val="a4"/>
          </w:rPr>
          <w:t>Кодекс торгового мореплавания РФ от 30 апреля 1999 г. № 81-ФЗ</w:t>
        </w:r>
      </w:hyperlink>
      <w:r>
        <w:t xml:space="preserve"> гласит, что к работе на судне допускаются лица, имеющие свидетельства, удостоверяющие их годность к такой работе по состоянию здоровья</w:t>
      </w:r>
      <w:r>
        <w:t>.</w:t>
      </w:r>
    </w:p>
    <w:p w:rsidR="00000000" w:rsidRDefault="009118A8">
      <w:pPr>
        <w:pStyle w:val="2"/>
        <w:divId w:val="2044859637"/>
        <w:rPr>
          <w:rFonts w:eastAsia="Times New Roman"/>
        </w:rPr>
      </w:pPr>
      <w:r>
        <w:rPr>
          <w:rFonts w:eastAsia="Times New Roman"/>
        </w:rPr>
        <w:t>Где провод</w:t>
      </w:r>
      <w:r>
        <w:rPr>
          <w:rFonts w:eastAsia="Times New Roman"/>
        </w:rPr>
        <w:t>ить предварительный медосмот</w:t>
      </w:r>
      <w:r>
        <w:rPr>
          <w:rFonts w:eastAsia="Times New Roman"/>
        </w:rPr>
        <w:t>р</w:t>
      </w:r>
    </w:p>
    <w:p w:rsidR="00000000" w:rsidRDefault="009118A8">
      <w:pPr>
        <w:pStyle w:val="a3"/>
        <w:divId w:val="49116512"/>
      </w:pPr>
      <w:r>
        <w:t>Заключите договор на проведение предварительных медосмотров с медицинской организацией, у которой есть лицензия на проведение предварительных медосмотров</w:t>
      </w:r>
      <w:r>
        <w:t>.</w:t>
      </w:r>
    </w:p>
    <w:p w:rsidR="00000000" w:rsidRDefault="009118A8">
      <w:pPr>
        <w:pStyle w:val="a3"/>
        <w:divId w:val="49116512"/>
      </w:pPr>
      <w:r>
        <w:t>В медицинской организации формируется постоянно действующая врачебная к</w:t>
      </w:r>
      <w:r>
        <w:t>омиссия. Ее возглавляет врач-профпатолог. Ответственность за качество проведения медосмотров несет медицинская организация</w:t>
      </w:r>
      <w:r>
        <w:t>.</w:t>
      </w:r>
    </w:p>
    <w:p w:rsidR="00000000" w:rsidRDefault="009118A8">
      <w:pPr>
        <w:divId w:val="31200268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вправе ли работник пройти предварительный медицинский осмотр в медицинской организации по местожительству</w:t>
      </w:r>
    </w:p>
    <w:p w:rsidR="00000000" w:rsidRDefault="009118A8">
      <w:pPr>
        <w:pStyle w:val="a3"/>
        <w:divId w:val="578176012"/>
      </w:pPr>
      <w:r>
        <w:t xml:space="preserve">Работник вправе </w:t>
      </w:r>
      <w:r>
        <w:t>пройти медицинский осмотр по местожительству в том случае, если работодатель</w:t>
      </w:r>
      <w:r>
        <w:t>:</w:t>
      </w:r>
    </w:p>
    <w:p w:rsidR="00000000" w:rsidRDefault="009118A8">
      <w:pPr>
        <w:numPr>
          <w:ilvl w:val="0"/>
          <w:numId w:val="5"/>
        </w:numPr>
        <w:spacing w:after="103"/>
        <w:ind w:left="686"/>
        <w:divId w:val="578176012"/>
        <w:rPr>
          <w:rFonts w:eastAsia="Times New Roman"/>
        </w:rPr>
      </w:pPr>
      <w:r>
        <w:rPr>
          <w:rStyle w:val="xx-small"/>
          <w:rFonts w:eastAsia="Times New Roman"/>
        </w:rPr>
        <w:t>заключит договор с медицинской организацией по местожительству работника на проведение предварительного медицинского осмотра;</w:t>
      </w:r>
    </w:p>
    <w:p w:rsidR="00000000" w:rsidRDefault="009118A8">
      <w:pPr>
        <w:numPr>
          <w:ilvl w:val="0"/>
          <w:numId w:val="5"/>
        </w:numPr>
        <w:spacing w:after="103"/>
        <w:ind w:left="686"/>
        <w:divId w:val="578176012"/>
        <w:rPr>
          <w:rFonts w:eastAsia="Times New Roman"/>
        </w:rPr>
      </w:pPr>
      <w:r>
        <w:rPr>
          <w:rStyle w:val="xx-small"/>
          <w:rFonts w:eastAsia="Times New Roman"/>
        </w:rPr>
        <w:t>без заключения договора с медицинской организацией н</w:t>
      </w:r>
      <w:r>
        <w:rPr>
          <w:rStyle w:val="xx-small"/>
          <w:rFonts w:eastAsia="Times New Roman"/>
        </w:rPr>
        <w:t>а проведение предварительного медицинского осмотра:</w:t>
      </w:r>
      <w:r>
        <w:rPr>
          <w:rFonts w:eastAsia="Times New Roman"/>
        </w:rPr>
        <w:br/>
      </w:r>
      <w:r>
        <w:rPr>
          <w:rStyle w:val="xx-small"/>
          <w:rFonts w:eastAsia="Times New Roman"/>
        </w:rPr>
        <w:t>- оформит и выдаст работнику направление на предварительный медицинский осмотр;</w:t>
      </w:r>
      <w:r>
        <w:rPr>
          <w:rFonts w:eastAsia="Times New Roman"/>
        </w:rPr>
        <w:br/>
      </w:r>
      <w:r>
        <w:rPr>
          <w:rStyle w:val="xx-small"/>
          <w:rFonts w:eastAsia="Times New Roman"/>
        </w:rPr>
        <w:t>- получит подтверждающие документы (копии и т. п.) от медицинской организации на право проведения ею предварительного медосм</w:t>
      </w:r>
      <w:r>
        <w:rPr>
          <w:rStyle w:val="xx-small"/>
          <w:rFonts w:eastAsia="Times New Roman"/>
        </w:rPr>
        <w:t>отра.</w:t>
      </w:r>
    </w:p>
    <w:p w:rsidR="00000000" w:rsidRDefault="009118A8">
      <w:pPr>
        <w:pStyle w:val="a3"/>
        <w:divId w:val="578176012"/>
      </w:pPr>
      <w:r>
        <w:t>Работодатель обязан возместить работнику денежные средства, затраченные на прохождение медосмотра</w:t>
      </w:r>
      <w:r>
        <w:t>.</w:t>
      </w:r>
    </w:p>
    <w:p w:rsidR="00000000" w:rsidRDefault="009118A8">
      <w:pPr>
        <w:divId w:val="1186867854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может ли работодатель принять результаты медосмотра из медицинской организации, с которой у работодателя не заключен договор</w:t>
      </w:r>
    </w:p>
    <w:p w:rsidR="00000000" w:rsidRDefault="009118A8">
      <w:pPr>
        <w:pStyle w:val="a3"/>
        <w:divId w:val="806244020"/>
      </w:pPr>
      <w:r>
        <w:t>Да, может</w:t>
      </w:r>
      <w:r>
        <w:t>.</w:t>
      </w:r>
    </w:p>
    <w:p w:rsidR="00000000" w:rsidRDefault="009118A8">
      <w:pPr>
        <w:pStyle w:val="a3"/>
        <w:divId w:val="806244020"/>
      </w:pPr>
      <w:r>
        <w:lastRenderedPageBreak/>
        <w:t>Закон</w:t>
      </w:r>
      <w:r>
        <w:t>одательство не запрещает работнику проходить обязательный медосмотр в медицинской организации, с которой работодатель не заключал договор</w:t>
      </w:r>
      <w:r>
        <w:t>.</w:t>
      </w:r>
    </w:p>
    <w:p w:rsidR="00000000" w:rsidRDefault="009118A8">
      <w:pPr>
        <w:pStyle w:val="a3"/>
        <w:divId w:val="806244020"/>
      </w:pPr>
      <w:r>
        <w:t>Обязательные медосмотры проводят медицинские организации с лицензией на проведение таких осмотров и на экспертизу про</w:t>
      </w:r>
      <w:r>
        <w:t xml:space="preserve">фпригодности </w:t>
      </w:r>
      <w:r>
        <w:t>(</w:t>
      </w:r>
      <w:hyperlink r:id="rId47" w:anchor="/document/99/902275195/XA00MA62N9/" w:history="1">
        <w:r>
          <w:rPr>
            <w:rStyle w:val="a4"/>
          </w:rPr>
          <w:t>п. 4</w:t>
        </w:r>
      </w:hyperlink>
      <w:r>
        <w:t xml:space="preserve"> Порядка, утвержденного</w:t>
      </w:r>
      <w:r>
        <w:t xml:space="preserve"> </w:t>
      </w:r>
      <w:hyperlink r:id="rId48" w:anchor="/document/99/902275195/" w:history="1">
        <w:r>
          <w:rPr>
            <w:rStyle w:val="a4"/>
          </w:rPr>
          <w:t>приказом Минздравсоцразвития РФ от 12 апреля 2011 г. № 302н</w:t>
        </w:r>
      </w:hyperlink>
      <w:r>
        <w:t>)</w:t>
      </w:r>
      <w:r>
        <w:t>.</w:t>
      </w:r>
    </w:p>
    <w:p w:rsidR="00000000" w:rsidRDefault="009118A8">
      <w:pPr>
        <w:pStyle w:val="a3"/>
        <w:divId w:val="806244020"/>
      </w:pPr>
      <w:r>
        <w:t>Работодател</w:t>
      </w:r>
      <w:r>
        <w:t>ь выдает работнику направление на медосмотр, в котором указывает должность или вид работы, а также вредные производственные факторы на рабочем месте. Врачебная комиссия по направлению определяет необходимость участия в осмотре конкретных врачей-специалисто</w:t>
      </w:r>
      <w:r>
        <w:t>в, виды и объемы лабораторных и функциональных исследований (п.</w:t>
      </w:r>
      <w:r>
        <w:t xml:space="preserve"> </w:t>
      </w:r>
      <w:hyperlink r:id="rId49" w:anchor="/document/99/902275195/XA00MA02N6/" w:history="1">
        <w:r>
          <w:rPr>
            <w:rStyle w:val="a4"/>
          </w:rPr>
          <w:t>24</w:t>
        </w:r>
      </w:hyperlink>
      <w:r>
        <w:t xml:space="preserve"> и</w:t>
      </w:r>
      <w:r>
        <w:t xml:space="preserve"> </w:t>
      </w:r>
      <w:hyperlink r:id="rId50" w:anchor="/document/99/902275195/XA00MBM2NF/" w:history="1">
        <w:r>
          <w:rPr>
            <w:rStyle w:val="a4"/>
          </w:rPr>
          <w:t>27</w:t>
        </w:r>
      </w:hyperlink>
      <w:r>
        <w:t xml:space="preserve"> Порядка, утвержденного</w:t>
      </w:r>
      <w:r>
        <w:t xml:space="preserve"> </w:t>
      </w:r>
      <w:hyperlink r:id="rId51" w:anchor="/document/99/902275195/" w:history="1">
        <w:r>
          <w:rPr>
            <w:rStyle w:val="a4"/>
          </w:rPr>
          <w:t>приказом Минздравсоцразвития РФ от 12 апреля 2011 г. № 302н</w:t>
        </w:r>
      </w:hyperlink>
      <w:r>
        <w:t>)</w:t>
      </w:r>
      <w:r>
        <w:t>.</w:t>
      </w:r>
    </w:p>
    <w:p w:rsidR="00000000" w:rsidRDefault="009118A8">
      <w:pPr>
        <w:pStyle w:val="a3"/>
        <w:divId w:val="806244020"/>
      </w:pPr>
      <w:r>
        <w:t>Периодический осмотр завершен, если работник прошел осмотр всеми врачами-специалистами и выполнил в полном объеме лабораторные и функциона</w:t>
      </w:r>
      <w:r>
        <w:t xml:space="preserve">льные исследования </w:t>
      </w:r>
      <w:r>
        <w:t>(</w:t>
      </w:r>
      <w:hyperlink r:id="rId52" w:anchor="/document/99/902275195/XA00M3U2MI/" w:history="1">
        <w:r>
          <w:rPr>
            <w:rStyle w:val="a4"/>
          </w:rPr>
          <w:t>п. 30</w:t>
        </w:r>
      </w:hyperlink>
      <w:r>
        <w:t xml:space="preserve"> Порядка, утвержденного</w:t>
      </w:r>
      <w:r>
        <w:t xml:space="preserve"> </w:t>
      </w:r>
      <w:hyperlink r:id="rId53" w:anchor="/document/99/902275195/" w:history="1">
        <w:r>
          <w:rPr>
            <w:rStyle w:val="a4"/>
          </w:rPr>
          <w:t>приказом Минздравсоцразвития РФ от 12 апреля 2011 г. № 302н</w:t>
        </w:r>
      </w:hyperlink>
      <w:r>
        <w:t>). Меди</w:t>
      </w:r>
      <w:r>
        <w:t xml:space="preserve">цинская организация оформляет медицинское заключение, которое подтверждает прохождение медосмотра </w:t>
      </w:r>
      <w:r>
        <w:t>(</w:t>
      </w:r>
      <w:hyperlink r:id="rId54" w:anchor="/document/99/902275195/XA00M7C2MK/" w:history="1">
        <w:r>
          <w:rPr>
            <w:rStyle w:val="a4"/>
          </w:rPr>
          <w:t>п. 13</w:t>
        </w:r>
      </w:hyperlink>
      <w:r>
        <w:t xml:space="preserve"> Порядка, утвержденного</w:t>
      </w:r>
      <w:r>
        <w:t xml:space="preserve"> </w:t>
      </w:r>
      <w:hyperlink r:id="rId55" w:anchor="/document/99/902275195/" w:history="1">
        <w:r>
          <w:rPr>
            <w:rStyle w:val="a4"/>
          </w:rPr>
          <w:t>приказом Минздравсоцразвития РФ от 12 апреля 2011 г. № 302н</w:t>
        </w:r>
      </w:hyperlink>
      <w:r>
        <w:t>)</w:t>
      </w:r>
      <w:r>
        <w:t>.</w:t>
      </w:r>
    </w:p>
    <w:p w:rsidR="00000000" w:rsidRDefault="009118A8">
      <w:pPr>
        <w:pStyle w:val="a3"/>
        <w:divId w:val="806244020"/>
      </w:pPr>
      <w:r>
        <w:t>Таким образом, работник может выбрать медицинскую организацию по своему усмотрению и пройти в ней предварительный медосмотр при условии, что он пройдет всех специалистов и выполнит все исследования для работы, на которую он принимается. Это следует по смыс</w:t>
      </w:r>
      <w:r>
        <w:t>лу</w:t>
      </w:r>
      <w:r>
        <w:t xml:space="preserve"> </w:t>
      </w:r>
      <w:hyperlink r:id="rId56" w:anchor="/document/99/902312609/XA00M842N9/" w:history="1">
        <w:r>
          <w:rPr>
            <w:rStyle w:val="a4"/>
          </w:rPr>
          <w:t>части 5</w:t>
        </w:r>
      </w:hyperlink>
      <w:r>
        <w:t xml:space="preserve"> статьи 19 Закона от 21 ноября 2011 г. № 323-ФЗ</w:t>
      </w:r>
      <w:r>
        <w:t>.</w:t>
      </w:r>
    </w:p>
    <w:p w:rsidR="00000000" w:rsidRDefault="009118A8">
      <w:pPr>
        <w:pStyle w:val="2"/>
        <w:divId w:val="2044859637"/>
        <w:rPr>
          <w:rFonts w:eastAsia="Times New Roman"/>
        </w:rPr>
      </w:pPr>
      <w:r>
        <w:rPr>
          <w:rFonts w:eastAsia="Times New Roman"/>
        </w:rPr>
        <w:t>Кто оплачивает предварительный медосмот</w:t>
      </w:r>
      <w:r>
        <w:rPr>
          <w:rFonts w:eastAsia="Times New Roman"/>
        </w:rPr>
        <w:t>р</w:t>
      </w:r>
    </w:p>
    <w:p w:rsidR="00000000" w:rsidRDefault="009118A8">
      <w:pPr>
        <w:pStyle w:val="a3"/>
        <w:divId w:val="1779132835"/>
      </w:pPr>
      <w:r>
        <w:t>Предварительные медосмотры, которые обязательны для работника, оплачивает работо</w:t>
      </w:r>
      <w:r>
        <w:t>датель</w:t>
      </w:r>
      <w:r>
        <w:t>.</w:t>
      </w:r>
    </w:p>
    <w:p w:rsidR="00000000" w:rsidRDefault="009118A8">
      <w:pPr>
        <w:pStyle w:val="a3"/>
        <w:divId w:val="1779132835"/>
      </w:pPr>
      <w:r>
        <w:t xml:space="preserve">Работодатель проводит предварительные медосмотры за свой счет </w:t>
      </w:r>
      <w:r>
        <w:t>(</w:t>
      </w:r>
      <w:hyperlink r:id="rId57" w:anchor="/document/99/901807664/XA00MCA2N2/" w:history="1">
        <w:r>
          <w:rPr>
            <w:rStyle w:val="a4"/>
          </w:rPr>
          <w:t>ст. 213 ТК</w:t>
        </w:r>
      </w:hyperlink>
      <w:r>
        <w:t xml:space="preserve">). Если при поступлении на работу соискатель прошел медосмотр за свой счет, работодатель </w:t>
      </w:r>
      <w:hyperlink r:id="rId58" w:anchor="/document/16/17464/dfasyyg04k/" w:history="1">
        <w:r>
          <w:rPr>
            <w:rStyle w:val="a4"/>
          </w:rPr>
          <w:t>возмещает</w:t>
        </w:r>
      </w:hyperlink>
      <w:r>
        <w:t xml:space="preserve"> ему все расходы</w:t>
      </w:r>
      <w:r>
        <w:t>.</w:t>
      </w:r>
    </w:p>
    <w:p w:rsidR="00000000" w:rsidRDefault="009118A8">
      <w:pPr>
        <w:divId w:val="1574966633"/>
        <w:rPr>
          <w:rFonts w:eastAsia="Times New Roman"/>
        </w:rPr>
      </w:pPr>
      <w:r>
        <w:rPr>
          <w:rStyle w:val="incut-head-control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по мнению Минфина, оплата предварительных медосмотров за счет работников с последующим возмещением расходов работодателем не предусмотрена</w:t>
      </w:r>
      <w:r>
        <w:rPr>
          <w:rStyle w:val="incut-head-sub"/>
          <w:rFonts w:eastAsia="Times New Roman"/>
        </w:rPr>
        <w:t> </w:t>
      </w:r>
      <w:hyperlink r:id="rId59" w:anchor="/document/99/901807664/XA00MCA2N2/" w:tooltip="[#7]" w:history="1">
        <w:r>
          <w:rPr>
            <w:rStyle w:val="a4"/>
            <w:rFonts w:eastAsia="Times New Roman"/>
          </w:rPr>
          <w:t>статьей 213</w:t>
        </w:r>
      </w:hyperlink>
      <w:r>
        <w:rPr>
          <w:rStyle w:val="incut-head-sub"/>
          <w:rFonts w:eastAsia="Times New Roman"/>
        </w:rPr>
        <w:t xml:space="preserve"> ТК </w:t>
      </w:r>
      <w:r>
        <w:rPr>
          <w:rStyle w:val="incut-head-sub"/>
          <w:rFonts w:eastAsia="Times New Roman"/>
        </w:rPr>
        <w:t>(</w:t>
      </w:r>
      <w:hyperlink r:id="rId60" w:anchor="/document/184/10864/" w:history="1">
        <w:r>
          <w:rPr>
            <w:rStyle w:val="a4"/>
            <w:rFonts w:eastAsia="Times New Roman"/>
          </w:rPr>
          <w:t>письмо Минфина от 08.02.2018 № 03-15-06/75270</w:t>
        </w:r>
      </w:hyperlink>
      <w:r>
        <w:rPr>
          <w:rStyle w:val="incut-head-sub"/>
          <w:rFonts w:eastAsia="Times New Roman"/>
        </w:rPr>
        <w:t>).</w:t>
      </w:r>
    </w:p>
    <w:p w:rsidR="00000000" w:rsidRDefault="009118A8">
      <w:pPr>
        <w:pStyle w:val="a3"/>
        <w:divId w:val="1496725967"/>
      </w:pPr>
      <w:r>
        <w:t>При этом Минфин не является органом, ответственным за толкован</w:t>
      </w:r>
      <w:r>
        <w:t>ие трудового законодательства, и его разъяснение не обязательно для соблюдения</w:t>
      </w:r>
      <w:r>
        <w:t>.</w:t>
      </w:r>
    </w:p>
    <w:p w:rsidR="00000000" w:rsidRDefault="009118A8">
      <w:pPr>
        <w:divId w:val="1280720741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что делать, если при трудоустройстве выяснилось, что претендент на должность прошел предварительный медицинский осмотр за свой счет</w:t>
      </w:r>
    </w:p>
    <w:p w:rsidR="00000000" w:rsidRDefault="009118A8">
      <w:pPr>
        <w:pStyle w:val="a3"/>
        <w:divId w:val="737752284"/>
      </w:pPr>
      <w:r>
        <w:t>Если медицинский осмотр при поступ</w:t>
      </w:r>
      <w:r>
        <w:t>лении на работу соискатель прошел за собственный счет, работодатель обязан возместить ему данные расходы</w:t>
      </w:r>
      <w:r>
        <w:t>.</w:t>
      </w:r>
    </w:p>
    <w:p w:rsidR="00000000" w:rsidRDefault="009118A8">
      <w:pPr>
        <w:pStyle w:val="a3"/>
        <w:divId w:val="737752284"/>
      </w:pPr>
      <w:r>
        <w:lastRenderedPageBreak/>
        <w:t xml:space="preserve">Расходы на прохождение медицинского осмотра действующее законодательство возлагает на работодателя </w:t>
      </w:r>
      <w:r>
        <w:t>(</w:t>
      </w:r>
      <w:hyperlink r:id="rId61" w:anchor="/document/99/901807664/XA00MCA2N2/" w:history="1">
        <w:r>
          <w:rPr>
            <w:rStyle w:val="a4"/>
          </w:rPr>
          <w:t>ч. 6 ст. 213 ТК</w:t>
        </w:r>
      </w:hyperlink>
      <w:r>
        <w:t>). Эти расходы ни при каких обстоятельствах не могут быть понесены работником</w:t>
      </w:r>
      <w:r>
        <w:t>.</w:t>
      </w:r>
    </w:p>
    <w:p w:rsidR="00000000" w:rsidRDefault="009118A8">
      <w:pPr>
        <w:divId w:val="1676304597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вправе ли работодатель не возмещать работнику расходы на предварительный медицинский осмотр, если работник не прошел испытател</w:t>
      </w:r>
      <w:r>
        <w:rPr>
          <w:rStyle w:val="xx-small"/>
          <w:rFonts w:eastAsia="Times New Roman"/>
        </w:rPr>
        <w:t>ьный срок</w:t>
      </w:r>
    </w:p>
    <w:p w:rsidR="00000000" w:rsidRDefault="009118A8">
      <w:pPr>
        <w:pStyle w:val="a3"/>
        <w:divId w:val="1764913648"/>
      </w:pPr>
      <w:r>
        <w:t>Нет, работодатель обязан компенсировать работнику расходы на предварительный медосмотр, даже если работник не прошел испытательный срок</w:t>
      </w:r>
      <w:r>
        <w:t>.</w:t>
      </w:r>
    </w:p>
    <w:p w:rsidR="00000000" w:rsidRDefault="009118A8">
      <w:pPr>
        <w:pStyle w:val="a3"/>
        <w:divId w:val="1764913648"/>
      </w:pPr>
      <w:r>
        <w:t xml:space="preserve">Работодатель проводит обязательные предварительные медосмотры работников за свой счет </w:t>
      </w:r>
      <w:r>
        <w:t>(</w:t>
      </w:r>
      <w:hyperlink r:id="rId62" w:anchor="/document/99/901807664/ZA022OK3H1/" w:history="1">
        <w:r>
          <w:rPr>
            <w:rStyle w:val="a4"/>
          </w:rPr>
          <w:t>абз. 12 ч. 2 ст. 212 ТК</w:t>
        </w:r>
      </w:hyperlink>
      <w:r>
        <w:t>)</w:t>
      </w:r>
      <w:r>
        <w:t>.</w:t>
      </w:r>
    </w:p>
    <w:p w:rsidR="00000000" w:rsidRDefault="009118A8">
      <w:pPr>
        <w:pStyle w:val="a3"/>
        <w:divId w:val="1764913648"/>
      </w:pPr>
      <w:r>
        <w:t xml:space="preserve">Если соискатель, который стал работником, оплатил стоимость медицинского осмотра, работодатель </w:t>
      </w:r>
      <w:hyperlink r:id="rId63" w:anchor="/document/16/17464/dfasyyg04k/" w:history="1">
        <w:r>
          <w:rPr>
            <w:rStyle w:val="a4"/>
          </w:rPr>
          <w:t>компенсир</w:t>
        </w:r>
        <w:r>
          <w:rPr>
            <w:rStyle w:val="a4"/>
          </w:rPr>
          <w:t>ует</w:t>
        </w:r>
      </w:hyperlink>
      <w:r>
        <w:t xml:space="preserve"> его расходы на медосмотр</w:t>
      </w:r>
      <w:r>
        <w:t>.</w:t>
      </w:r>
    </w:p>
    <w:p w:rsidR="00000000" w:rsidRDefault="009118A8">
      <w:pPr>
        <w:pStyle w:val="a3"/>
        <w:divId w:val="1764913648"/>
      </w:pPr>
      <w:r>
        <w:t>Если работник не прошел испытательный срок, работодатель все равно обязан возместить работнику расходы на медосмотр. Трудовое законодательство РФ не предусматривает оплату работодателем медосмотра только при успешном прохожден</w:t>
      </w:r>
      <w:r>
        <w:t>ии работником испытательного срока. Работодатель оплачивает обязательный медосмотр работника во всех случаях</w:t>
      </w:r>
      <w:r>
        <w:t>.</w:t>
      </w:r>
    </w:p>
    <w:p w:rsidR="00000000" w:rsidRDefault="009118A8">
      <w:pPr>
        <w:pStyle w:val="2"/>
        <w:divId w:val="2044859637"/>
        <w:rPr>
          <w:rFonts w:eastAsia="Times New Roman"/>
        </w:rPr>
      </w:pPr>
      <w:r>
        <w:rPr>
          <w:rFonts w:eastAsia="Times New Roman"/>
        </w:rPr>
        <w:t>Каков порядок проведения предварительного медосмотр</w:t>
      </w:r>
      <w:r>
        <w:rPr>
          <w:rFonts w:eastAsia="Times New Roman"/>
        </w:rPr>
        <w:t>а</w:t>
      </w:r>
    </w:p>
    <w:p w:rsidR="00000000" w:rsidRDefault="009118A8">
      <w:pPr>
        <w:pStyle w:val="a3"/>
        <w:divId w:val="199318617"/>
      </w:pPr>
      <w:r>
        <w:t>Процедура проведения предварительных медосмотров регламентируется</w:t>
      </w:r>
      <w:r>
        <w:t xml:space="preserve"> </w:t>
      </w:r>
      <w:hyperlink r:id="rId64" w:anchor="/document/99/902275195/ZA00MFS2O0/" w:history="1">
        <w:r>
          <w:rPr>
            <w:rStyle w:val="a4"/>
          </w:rPr>
          <w:t>приказом Минздравсоцразвития России от 12 апреля 2011 г. № 302н</w:t>
        </w:r>
      </w:hyperlink>
      <w:r>
        <w:t>.</w:t>
      </w:r>
    </w:p>
    <w:p w:rsidR="00000000" w:rsidRDefault="009118A8">
      <w:pPr>
        <w:pStyle w:val="a3"/>
        <w:divId w:val="199318617"/>
      </w:pPr>
      <w:r>
        <w:t>Алгоритм следующий</w:t>
      </w:r>
      <w:r>
        <w:t>:</w:t>
      </w:r>
    </w:p>
    <w:p w:rsidR="00000000" w:rsidRDefault="009118A8">
      <w:pPr>
        <w:pStyle w:val="a3"/>
        <w:divId w:val="199318617"/>
      </w:pPr>
      <w:r>
        <w:rPr>
          <w:b/>
          <w:bCs/>
        </w:rPr>
        <w:t>1. Работодатель выдает поступающему на работу направление на предварительный медосмотр.</w:t>
      </w:r>
      <w:r>
        <w:t xml:space="preserve"> В нем должно быть указано</w:t>
      </w:r>
      <w:r>
        <w:t>:</w:t>
      </w:r>
    </w:p>
    <w:p w:rsidR="00000000" w:rsidRDefault="009118A8">
      <w:pPr>
        <w:numPr>
          <w:ilvl w:val="0"/>
          <w:numId w:val="6"/>
        </w:numPr>
        <w:spacing w:after="103"/>
        <w:ind w:left="686"/>
        <w:divId w:val="199318617"/>
        <w:rPr>
          <w:rFonts w:eastAsia="Times New Roman"/>
        </w:rPr>
      </w:pPr>
      <w:r>
        <w:rPr>
          <w:rStyle w:val="xx-small"/>
          <w:rFonts w:eastAsia="Times New Roman"/>
        </w:rPr>
        <w:t>наимено</w:t>
      </w:r>
      <w:r>
        <w:rPr>
          <w:rStyle w:val="xx-small"/>
          <w:rFonts w:eastAsia="Times New Roman"/>
        </w:rPr>
        <w:t>вание работодателя;</w:t>
      </w:r>
    </w:p>
    <w:p w:rsidR="00000000" w:rsidRDefault="009118A8">
      <w:pPr>
        <w:numPr>
          <w:ilvl w:val="0"/>
          <w:numId w:val="6"/>
        </w:numPr>
        <w:spacing w:after="103"/>
        <w:ind w:left="686"/>
        <w:divId w:val="199318617"/>
        <w:rPr>
          <w:rFonts w:eastAsia="Times New Roman"/>
        </w:rPr>
      </w:pPr>
      <w:r>
        <w:rPr>
          <w:rStyle w:val="xx-small"/>
          <w:rFonts w:eastAsia="Times New Roman"/>
        </w:rPr>
        <w:t>форма собственности и вид экономической деятельности работодателя по ОКВЭД;</w:t>
      </w:r>
    </w:p>
    <w:p w:rsidR="00000000" w:rsidRDefault="009118A8">
      <w:pPr>
        <w:numPr>
          <w:ilvl w:val="0"/>
          <w:numId w:val="6"/>
        </w:numPr>
        <w:spacing w:after="103"/>
        <w:ind w:left="686"/>
        <w:divId w:val="199318617"/>
        <w:rPr>
          <w:rFonts w:eastAsia="Times New Roman"/>
        </w:rPr>
      </w:pPr>
      <w:r>
        <w:rPr>
          <w:rStyle w:val="xx-small"/>
          <w:rFonts w:eastAsia="Times New Roman"/>
        </w:rPr>
        <w:t>наименование медицинской организации, фактический адрес ее местонахождения и код по ОГРН;</w:t>
      </w:r>
    </w:p>
    <w:p w:rsidR="00000000" w:rsidRDefault="009118A8">
      <w:pPr>
        <w:numPr>
          <w:ilvl w:val="0"/>
          <w:numId w:val="6"/>
        </w:numPr>
        <w:spacing w:after="103"/>
        <w:ind w:left="686"/>
        <w:divId w:val="199318617"/>
        <w:rPr>
          <w:rFonts w:eastAsia="Times New Roman"/>
        </w:rPr>
      </w:pPr>
      <w:r>
        <w:rPr>
          <w:rStyle w:val="xx-small"/>
          <w:rFonts w:eastAsia="Times New Roman"/>
        </w:rPr>
        <w:t>вид медицинского осмотра (предварительный);</w:t>
      </w:r>
    </w:p>
    <w:p w:rsidR="00000000" w:rsidRDefault="009118A8">
      <w:pPr>
        <w:numPr>
          <w:ilvl w:val="0"/>
          <w:numId w:val="6"/>
        </w:numPr>
        <w:spacing w:after="103"/>
        <w:ind w:left="686"/>
        <w:divId w:val="199318617"/>
        <w:rPr>
          <w:rFonts w:eastAsia="Times New Roman"/>
        </w:rPr>
      </w:pPr>
      <w:r>
        <w:rPr>
          <w:rStyle w:val="xx-small"/>
          <w:rFonts w:eastAsia="Times New Roman"/>
        </w:rPr>
        <w:t>фамилия, имя, отчество, да</w:t>
      </w:r>
      <w:r>
        <w:rPr>
          <w:rStyle w:val="xx-small"/>
          <w:rFonts w:eastAsia="Times New Roman"/>
        </w:rPr>
        <w:t>та рождения лица, поступающего на работу;</w:t>
      </w:r>
    </w:p>
    <w:p w:rsidR="00000000" w:rsidRDefault="009118A8">
      <w:pPr>
        <w:numPr>
          <w:ilvl w:val="0"/>
          <w:numId w:val="6"/>
        </w:numPr>
        <w:spacing w:after="103"/>
        <w:ind w:left="686"/>
        <w:divId w:val="199318617"/>
        <w:rPr>
          <w:rFonts w:eastAsia="Times New Roman"/>
        </w:rPr>
      </w:pPr>
      <w:r>
        <w:rPr>
          <w:rStyle w:val="xx-small"/>
          <w:rFonts w:eastAsia="Times New Roman"/>
        </w:rPr>
        <w:t>наименование структурного подразделения работодателя (при наличии), в котором будет занято лицо, поступающее на работу;</w:t>
      </w:r>
    </w:p>
    <w:p w:rsidR="00000000" w:rsidRDefault="009118A8">
      <w:pPr>
        <w:numPr>
          <w:ilvl w:val="0"/>
          <w:numId w:val="6"/>
        </w:numPr>
        <w:spacing w:after="103"/>
        <w:ind w:left="686"/>
        <w:divId w:val="199318617"/>
        <w:rPr>
          <w:rFonts w:eastAsia="Times New Roman"/>
        </w:rPr>
      </w:pPr>
      <w:r>
        <w:rPr>
          <w:rStyle w:val="xx-small"/>
          <w:rFonts w:eastAsia="Times New Roman"/>
        </w:rPr>
        <w:t>наименование должности (профессии) или вида работы;</w:t>
      </w:r>
    </w:p>
    <w:p w:rsidR="00000000" w:rsidRDefault="009118A8">
      <w:pPr>
        <w:numPr>
          <w:ilvl w:val="0"/>
          <w:numId w:val="6"/>
        </w:numPr>
        <w:spacing w:after="103"/>
        <w:ind w:left="686"/>
        <w:divId w:val="199318617"/>
        <w:rPr>
          <w:rFonts w:eastAsia="Times New Roman"/>
        </w:rPr>
      </w:pPr>
      <w:r>
        <w:rPr>
          <w:rStyle w:val="xx-small"/>
          <w:rFonts w:eastAsia="Times New Roman"/>
        </w:rPr>
        <w:t>вредные и (или) опасные производственные факторы.</w:t>
      </w:r>
    </w:p>
    <w:p w:rsidR="00000000" w:rsidRDefault="009118A8">
      <w:pPr>
        <w:pStyle w:val="a3"/>
        <w:divId w:val="199318617"/>
      </w:pPr>
      <w:r>
        <w:t>Направление подписывает уполномоченный представитель работодателя с указанием своей должности, фамилии и инициалов. Все направления работодатель выдает под подпись и ведет их учет</w:t>
      </w:r>
      <w:r>
        <w:t>.</w:t>
      </w:r>
    </w:p>
    <w:p w:rsidR="00000000" w:rsidRDefault="009118A8">
      <w:pPr>
        <w:pStyle w:val="a3"/>
        <w:divId w:val="199318617"/>
      </w:pPr>
      <w:r>
        <w:rPr>
          <w:b/>
          <w:bCs/>
        </w:rPr>
        <w:lastRenderedPageBreak/>
        <w:t>2. Лицо, поступающее на работу, представляет в медицинскую организацию следующие документы</w:t>
      </w:r>
      <w:r>
        <w:rPr>
          <w:b/>
          <w:bCs/>
        </w:rPr>
        <w:t>:</w:t>
      </w:r>
    </w:p>
    <w:p w:rsidR="00000000" w:rsidRDefault="009118A8">
      <w:pPr>
        <w:numPr>
          <w:ilvl w:val="0"/>
          <w:numId w:val="7"/>
        </w:numPr>
        <w:spacing w:after="103"/>
        <w:ind w:left="686"/>
        <w:divId w:val="199318617"/>
        <w:rPr>
          <w:rFonts w:eastAsia="Times New Roman"/>
        </w:rPr>
      </w:pPr>
      <w:r>
        <w:rPr>
          <w:rStyle w:val="xx-small"/>
          <w:rFonts w:eastAsia="Times New Roman"/>
        </w:rPr>
        <w:t>направление;</w:t>
      </w:r>
    </w:p>
    <w:p w:rsidR="00000000" w:rsidRDefault="009118A8">
      <w:pPr>
        <w:numPr>
          <w:ilvl w:val="0"/>
          <w:numId w:val="7"/>
        </w:numPr>
        <w:spacing w:after="103"/>
        <w:ind w:left="686"/>
        <w:divId w:val="199318617"/>
        <w:rPr>
          <w:rFonts w:eastAsia="Times New Roman"/>
        </w:rPr>
      </w:pPr>
      <w:r>
        <w:rPr>
          <w:rStyle w:val="xx-small"/>
          <w:rFonts w:eastAsia="Times New Roman"/>
        </w:rPr>
        <w:t>паспорт (или другой документ установленного образца, удостоверяющий его личность);</w:t>
      </w:r>
    </w:p>
    <w:p w:rsidR="00000000" w:rsidRDefault="009118A8">
      <w:pPr>
        <w:numPr>
          <w:ilvl w:val="0"/>
          <w:numId w:val="7"/>
        </w:numPr>
        <w:spacing w:after="103"/>
        <w:ind w:left="686"/>
        <w:divId w:val="199318617"/>
        <w:rPr>
          <w:rFonts w:eastAsia="Times New Roman"/>
        </w:rPr>
      </w:pPr>
      <w:r>
        <w:rPr>
          <w:rStyle w:val="xx-small"/>
          <w:rFonts w:eastAsia="Times New Roman"/>
        </w:rPr>
        <w:t>паспорт здоровья работника (при наличии);</w:t>
      </w:r>
    </w:p>
    <w:p w:rsidR="00000000" w:rsidRDefault="009118A8">
      <w:pPr>
        <w:numPr>
          <w:ilvl w:val="0"/>
          <w:numId w:val="7"/>
        </w:numPr>
        <w:spacing w:after="103"/>
        <w:ind w:left="686"/>
        <w:divId w:val="199318617"/>
        <w:rPr>
          <w:rFonts w:eastAsia="Times New Roman"/>
        </w:rPr>
      </w:pPr>
      <w:r>
        <w:rPr>
          <w:rStyle w:val="xx-small"/>
          <w:rFonts w:eastAsia="Times New Roman"/>
        </w:rPr>
        <w:t>решение врачебной комиссии</w:t>
      </w:r>
      <w:r>
        <w:rPr>
          <w:rStyle w:val="xx-small"/>
          <w:rFonts w:eastAsia="Times New Roman"/>
        </w:rPr>
        <w:t xml:space="preserve"> (в случаях, предусмотренных законодательством Российской Федерации).</w:t>
      </w:r>
    </w:p>
    <w:p w:rsidR="00000000" w:rsidRDefault="009118A8">
      <w:pPr>
        <w:pStyle w:val="a3"/>
        <w:divId w:val="199318617"/>
      </w:pPr>
      <w:r>
        <w:rPr>
          <w:b/>
          <w:bCs/>
        </w:rPr>
        <w:t>3. Предварительный осмотр считается пройденным, когда</w:t>
      </w:r>
      <w:r>
        <w:rPr>
          <w:b/>
          <w:bCs/>
        </w:rPr>
        <w:t>:</w:t>
      </w:r>
    </w:p>
    <w:p w:rsidR="00000000" w:rsidRDefault="009118A8">
      <w:pPr>
        <w:numPr>
          <w:ilvl w:val="0"/>
          <w:numId w:val="8"/>
        </w:numPr>
        <w:spacing w:after="103"/>
        <w:ind w:left="686"/>
        <w:divId w:val="199318617"/>
        <w:rPr>
          <w:rFonts w:eastAsia="Times New Roman"/>
        </w:rPr>
      </w:pPr>
      <w:r>
        <w:rPr>
          <w:rStyle w:val="xx-small"/>
          <w:rFonts w:eastAsia="Times New Roman"/>
        </w:rPr>
        <w:t xml:space="preserve">поступающего на работу осмотрели все врачи-специалисты; </w:t>
      </w:r>
    </w:p>
    <w:p w:rsidR="00000000" w:rsidRDefault="009118A8">
      <w:pPr>
        <w:numPr>
          <w:ilvl w:val="0"/>
          <w:numId w:val="8"/>
        </w:numPr>
        <w:spacing w:after="103"/>
        <w:ind w:left="686"/>
        <w:divId w:val="199318617"/>
        <w:rPr>
          <w:rFonts w:eastAsia="Times New Roman"/>
        </w:rPr>
      </w:pPr>
      <w:r>
        <w:rPr>
          <w:rStyle w:val="xx-small"/>
          <w:rFonts w:eastAsia="Times New Roman"/>
        </w:rPr>
        <w:t xml:space="preserve">выполнены все лабораторные и функциональные исследования. </w:t>
      </w:r>
    </w:p>
    <w:p w:rsidR="00000000" w:rsidRDefault="009118A8">
      <w:pPr>
        <w:pStyle w:val="a3"/>
        <w:divId w:val="199318617"/>
      </w:pPr>
      <w:r>
        <w:rPr>
          <w:b/>
          <w:bCs/>
        </w:rPr>
        <w:t>4. После прохож</w:t>
      </w:r>
      <w:r>
        <w:rPr>
          <w:b/>
          <w:bCs/>
        </w:rPr>
        <w:t>дения медосмотра медицинская организация оформляет заключение.</w:t>
      </w:r>
      <w:r>
        <w:t xml:space="preserve"> В нем должны быть указаны</w:t>
      </w:r>
      <w:r>
        <w:t>:</w:t>
      </w:r>
    </w:p>
    <w:p w:rsidR="00000000" w:rsidRDefault="009118A8">
      <w:pPr>
        <w:numPr>
          <w:ilvl w:val="0"/>
          <w:numId w:val="9"/>
        </w:numPr>
        <w:spacing w:after="103"/>
        <w:ind w:left="686"/>
        <w:divId w:val="199318617"/>
        <w:rPr>
          <w:rFonts w:eastAsia="Times New Roman"/>
        </w:rPr>
      </w:pPr>
      <w:r>
        <w:rPr>
          <w:rStyle w:val="xx-small"/>
          <w:rFonts w:eastAsia="Times New Roman"/>
        </w:rPr>
        <w:t>дата выдачи заключения;</w:t>
      </w:r>
    </w:p>
    <w:p w:rsidR="00000000" w:rsidRDefault="009118A8">
      <w:pPr>
        <w:numPr>
          <w:ilvl w:val="0"/>
          <w:numId w:val="9"/>
        </w:numPr>
        <w:spacing w:after="103"/>
        <w:ind w:left="686"/>
        <w:divId w:val="199318617"/>
        <w:rPr>
          <w:rFonts w:eastAsia="Times New Roman"/>
        </w:rPr>
      </w:pPr>
      <w:r>
        <w:rPr>
          <w:rStyle w:val="xx-small"/>
          <w:rFonts w:eastAsia="Times New Roman"/>
        </w:rPr>
        <w:t>фамилия, имя, отчество, дата рождения, пол лица, поступающего на работу;</w:t>
      </w:r>
    </w:p>
    <w:p w:rsidR="00000000" w:rsidRDefault="009118A8">
      <w:pPr>
        <w:numPr>
          <w:ilvl w:val="0"/>
          <w:numId w:val="9"/>
        </w:numPr>
        <w:spacing w:after="103"/>
        <w:ind w:left="686"/>
        <w:divId w:val="199318617"/>
        <w:rPr>
          <w:rFonts w:eastAsia="Times New Roman"/>
        </w:rPr>
      </w:pPr>
      <w:r>
        <w:rPr>
          <w:rStyle w:val="xx-small"/>
          <w:rFonts w:eastAsia="Times New Roman"/>
        </w:rPr>
        <w:t>наименование работодателя;</w:t>
      </w:r>
    </w:p>
    <w:p w:rsidR="00000000" w:rsidRDefault="009118A8">
      <w:pPr>
        <w:numPr>
          <w:ilvl w:val="0"/>
          <w:numId w:val="9"/>
        </w:numPr>
        <w:spacing w:after="103"/>
        <w:ind w:left="686"/>
        <w:divId w:val="199318617"/>
        <w:rPr>
          <w:rFonts w:eastAsia="Times New Roman"/>
        </w:rPr>
      </w:pPr>
      <w:r>
        <w:rPr>
          <w:rStyle w:val="xx-small"/>
          <w:rFonts w:eastAsia="Times New Roman"/>
        </w:rPr>
        <w:t>наименование структурного подразделения ра</w:t>
      </w:r>
      <w:r>
        <w:rPr>
          <w:rStyle w:val="xx-small"/>
          <w:rFonts w:eastAsia="Times New Roman"/>
        </w:rPr>
        <w:t>ботодателя (при наличии), должность (профессия) или вид работы;</w:t>
      </w:r>
    </w:p>
    <w:p w:rsidR="00000000" w:rsidRDefault="009118A8">
      <w:pPr>
        <w:numPr>
          <w:ilvl w:val="0"/>
          <w:numId w:val="9"/>
        </w:numPr>
        <w:spacing w:after="103"/>
        <w:ind w:left="686"/>
        <w:divId w:val="199318617"/>
        <w:rPr>
          <w:rFonts w:eastAsia="Times New Roman"/>
        </w:rPr>
      </w:pPr>
      <w:r>
        <w:rPr>
          <w:rStyle w:val="xx-small"/>
          <w:rFonts w:eastAsia="Times New Roman"/>
        </w:rPr>
        <w:t>наименование вредных производственных факторов и видов работы;</w:t>
      </w:r>
    </w:p>
    <w:p w:rsidR="00000000" w:rsidRDefault="009118A8">
      <w:pPr>
        <w:numPr>
          <w:ilvl w:val="0"/>
          <w:numId w:val="9"/>
        </w:numPr>
        <w:spacing w:after="103"/>
        <w:ind w:left="686"/>
        <w:divId w:val="199318617"/>
        <w:rPr>
          <w:rFonts w:eastAsia="Times New Roman"/>
        </w:rPr>
      </w:pPr>
      <w:r>
        <w:rPr>
          <w:rStyle w:val="xx-small"/>
          <w:rFonts w:eastAsia="Times New Roman"/>
        </w:rPr>
        <w:t>результат медицинского осмотра (медицинские противопоказания выявлены, не выявлены).</w:t>
      </w:r>
    </w:p>
    <w:p w:rsidR="00000000" w:rsidRDefault="009118A8">
      <w:pPr>
        <w:pStyle w:val="a3"/>
        <w:divId w:val="199318617"/>
      </w:pPr>
      <w:r>
        <w:t>Заключение должно быть подписано председател</w:t>
      </w:r>
      <w:r>
        <w:t>ем медицинской комиссии с указанием его фамилии и инициалов. Документ заверяется печатью медицинской организации. Медучреждение готовит заключение в двух экземплярах. Первый приобщается к амбулаторной карте, второй выдается человеку, прошедшему медицинский</w:t>
      </w:r>
      <w:r>
        <w:t xml:space="preserve"> осмотр</w:t>
      </w:r>
      <w:r>
        <w:t xml:space="preserve"> </w:t>
      </w:r>
      <w:hyperlink r:id="rId65" w:anchor="/document/118/28940/" w:tooltip="Медицинское заключение по результатам предварительного (периодического) медицинского осмотра (обследования)" w:history="1">
        <w:r>
          <w:rPr>
            <w:rStyle w:val="a4"/>
          </w:rPr>
          <w:t>(образец заключения).</w:t>
        </w:r>
      </w:hyperlink>
    </w:p>
    <w:p w:rsidR="00000000" w:rsidRDefault="009118A8">
      <w:pPr>
        <w:pStyle w:val="2"/>
        <w:divId w:val="2044859637"/>
        <w:rPr>
          <w:rFonts w:eastAsia="Times New Roman"/>
        </w:rPr>
      </w:pPr>
      <w:r>
        <w:rPr>
          <w:rFonts w:eastAsia="Times New Roman"/>
        </w:rPr>
        <w:t>Какую ответственность несет работодатель, если не п</w:t>
      </w:r>
      <w:r>
        <w:rPr>
          <w:rFonts w:eastAsia="Times New Roman"/>
        </w:rPr>
        <w:t>роведет обязательный предварительный медосмотр работнико</w:t>
      </w:r>
      <w:r>
        <w:rPr>
          <w:rFonts w:eastAsia="Times New Roman"/>
        </w:rPr>
        <w:t>в</w:t>
      </w:r>
    </w:p>
    <w:p w:rsidR="00000000" w:rsidRDefault="009118A8">
      <w:pPr>
        <w:pStyle w:val="a3"/>
        <w:divId w:val="1085567110"/>
      </w:pPr>
      <w:r>
        <w:t>За непроведение медосмотра работодателя могут оштрафовать</w:t>
      </w:r>
      <w:r>
        <w:t>.</w:t>
      </w:r>
    </w:p>
    <w:p w:rsidR="00000000" w:rsidRDefault="009118A8">
      <w:pPr>
        <w:pStyle w:val="a3"/>
        <w:divId w:val="1085567110"/>
      </w:pPr>
      <w:r>
        <w:t>Работодатель несет ответственность за своевременную организацию за свой счет медосмотров работников организации, за допуск к работе лиц, ко</w:t>
      </w:r>
      <w:r>
        <w:t>торые не прошли предварительный или периодический осмотр либо не допущены к работе по медпоказаниям</w:t>
      </w:r>
      <w:r>
        <w:t>.</w:t>
      </w:r>
    </w:p>
    <w:p w:rsidR="00000000" w:rsidRDefault="009118A8">
      <w:pPr>
        <w:pStyle w:val="a3"/>
        <w:divId w:val="1085567110"/>
      </w:pPr>
      <w:r>
        <w:t>Если инспектор труда установит, что работники не прошли обязательный предварительный медосмотр, то работодателя оштрафуют по</w:t>
      </w:r>
      <w:r>
        <w:t xml:space="preserve"> </w:t>
      </w:r>
      <w:hyperlink r:id="rId66" w:anchor="/document/99/901807667/XA00S3K2P6/" w:history="1">
        <w:r>
          <w:rPr>
            <w:rStyle w:val="a4"/>
          </w:rPr>
          <w:t>части 3</w:t>
        </w:r>
      </w:hyperlink>
      <w:r>
        <w:t xml:space="preserve"> статьи 5.27.1КоАП РФ. Размер штрафа</w:t>
      </w:r>
      <w:r>
        <w:t>:</w:t>
      </w:r>
    </w:p>
    <w:p w:rsidR="00000000" w:rsidRDefault="009118A8">
      <w:pPr>
        <w:numPr>
          <w:ilvl w:val="0"/>
          <w:numId w:val="10"/>
        </w:numPr>
        <w:spacing w:after="103"/>
        <w:ind w:left="686"/>
        <w:divId w:val="1085567110"/>
        <w:rPr>
          <w:rFonts w:eastAsia="Times New Roman"/>
        </w:rPr>
      </w:pPr>
      <w:r>
        <w:rPr>
          <w:rStyle w:val="xx-small"/>
          <w:rFonts w:eastAsia="Times New Roman"/>
        </w:rPr>
        <w:lastRenderedPageBreak/>
        <w:t>для должностных лиц – от 15 000 до 25 000 руб.;</w:t>
      </w:r>
    </w:p>
    <w:p w:rsidR="00000000" w:rsidRDefault="009118A8">
      <w:pPr>
        <w:numPr>
          <w:ilvl w:val="0"/>
          <w:numId w:val="10"/>
        </w:numPr>
        <w:spacing w:after="103"/>
        <w:ind w:left="686"/>
        <w:divId w:val="1085567110"/>
        <w:rPr>
          <w:rFonts w:eastAsia="Times New Roman"/>
        </w:rPr>
      </w:pPr>
      <w:r>
        <w:rPr>
          <w:rStyle w:val="xx-small"/>
          <w:rFonts w:eastAsia="Times New Roman"/>
        </w:rPr>
        <w:t>для предпринимателей – от 15 000 до 25 000 руб.;</w:t>
      </w:r>
    </w:p>
    <w:p w:rsidR="00000000" w:rsidRDefault="009118A8">
      <w:pPr>
        <w:numPr>
          <w:ilvl w:val="0"/>
          <w:numId w:val="10"/>
        </w:numPr>
        <w:spacing w:after="103"/>
        <w:ind w:left="686"/>
        <w:divId w:val="1085567110"/>
        <w:rPr>
          <w:rFonts w:eastAsia="Times New Roman"/>
        </w:rPr>
      </w:pPr>
      <w:r>
        <w:rPr>
          <w:rStyle w:val="xx-small"/>
          <w:rFonts w:eastAsia="Times New Roman"/>
        </w:rPr>
        <w:t>для юридических лиц – от 110 000 до 130 000 руб.</w:t>
      </w:r>
    </w:p>
    <w:p w:rsidR="00000000" w:rsidRDefault="009118A8">
      <w:pPr>
        <w:pStyle w:val="a3"/>
        <w:divId w:val="1085567110"/>
      </w:pPr>
      <w:r>
        <w:t>Если работник не пр</w:t>
      </w:r>
      <w:r>
        <w:t xml:space="preserve">ошел медосмотр и это стало причиной смерти или тяжкого вреда его здоровью, то должностных лиц работодателя могут привлечь к уголовной ответственности </w:t>
      </w:r>
      <w:r>
        <w:t>(</w:t>
      </w:r>
      <w:hyperlink r:id="rId67" w:anchor="/document/99/9017477/XA00M8E2N6/" w:history="1">
        <w:r>
          <w:rPr>
            <w:rStyle w:val="a4"/>
          </w:rPr>
          <w:t>ст. 143 УК РФ</w:t>
        </w:r>
      </w:hyperlink>
      <w:r>
        <w:t>)</w:t>
      </w:r>
      <w:r>
        <w:t>.</w:t>
      </w:r>
    </w:p>
    <w:p w:rsidR="009118A8" w:rsidRDefault="009118A8">
      <w:pPr>
        <w:divId w:val="4017811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911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1D49"/>
    <w:multiLevelType w:val="multilevel"/>
    <w:tmpl w:val="60C6D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58665B"/>
    <w:multiLevelType w:val="multilevel"/>
    <w:tmpl w:val="E4CE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B83647"/>
    <w:multiLevelType w:val="multilevel"/>
    <w:tmpl w:val="18F85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D36221"/>
    <w:multiLevelType w:val="multilevel"/>
    <w:tmpl w:val="AFE6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FE49C3"/>
    <w:multiLevelType w:val="multilevel"/>
    <w:tmpl w:val="1018D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534377"/>
    <w:multiLevelType w:val="multilevel"/>
    <w:tmpl w:val="C76AA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B9105C"/>
    <w:multiLevelType w:val="multilevel"/>
    <w:tmpl w:val="7772D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D57FBF"/>
    <w:multiLevelType w:val="multilevel"/>
    <w:tmpl w:val="45DEE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DF2311"/>
    <w:multiLevelType w:val="multilevel"/>
    <w:tmpl w:val="E7CE6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1C2B3C"/>
    <w:multiLevelType w:val="multilevel"/>
    <w:tmpl w:val="96DE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9"/>
  </w:num>
  <w:num w:numId="8">
    <w:abstractNumId w:val="6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B37A52"/>
    <w:rsid w:val="009118A8"/>
    <w:rsid w:val="00B37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xx-small">
    <w:name w:val="xx-small"/>
    <w:basedOn w:val="a0"/>
  </w:style>
  <w:style w:type="character" w:customStyle="1" w:styleId="btn">
    <w:name w:val="btn"/>
    <w:basedOn w:val="a0"/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8110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297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59637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4122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98941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8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61795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22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55698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76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9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78348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1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5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297514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1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5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047699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6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25510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92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06709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9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8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454680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32464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7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44401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24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46483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3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1475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96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72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593094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2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5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27731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0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1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37614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90040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39" Type="http://schemas.openxmlformats.org/officeDocument/2006/relationships/hyperlink" Target="https://1otruda.ru/" TargetMode="External"/><Relationship Id="rId21" Type="http://schemas.openxmlformats.org/officeDocument/2006/relationships/hyperlink" Target="https://1otruda.ru/" TargetMode="External"/><Relationship Id="rId34" Type="http://schemas.openxmlformats.org/officeDocument/2006/relationships/hyperlink" Target="https://1otruda.ru/" TargetMode="External"/><Relationship Id="rId42" Type="http://schemas.openxmlformats.org/officeDocument/2006/relationships/hyperlink" Target="https://1otruda.ru/" TargetMode="External"/><Relationship Id="rId47" Type="http://schemas.openxmlformats.org/officeDocument/2006/relationships/hyperlink" Target="https://1otruda.ru/" TargetMode="External"/><Relationship Id="rId50" Type="http://schemas.openxmlformats.org/officeDocument/2006/relationships/hyperlink" Target="https://1otruda.ru/" TargetMode="External"/><Relationship Id="rId55" Type="http://schemas.openxmlformats.org/officeDocument/2006/relationships/hyperlink" Target="https://1otruda.ru/" TargetMode="External"/><Relationship Id="rId63" Type="http://schemas.openxmlformats.org/officeDocument/2006/relationships/hyperlink" Target="https://1otruda.ru/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9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32" Type="http://schemas.openxmlformats.org/officeDocument/2006/relationships/hyperlink" Target="https://1otruda.ru/" TargetMode="External"/><Relationship Id="rId37" Type="http://schemas.openxmlformats.org/officeDocument/2006/relationships/hyperlink" Target="https://1otruda.ru/" TargetMode="External"/><Relationship Id="rId40" Type="http://schemas.openxmlformats.org/officeDocument/2006/relationships/hyperlink" Target="https://1otruda.ru/" TargetMode="External"/><Relationship Id="rId45" Type="http://schemas.openxmlformats.org/officeDocument/2006/relationships/hyperlink" Target="https://1otruda.ru/" TargetMode="External"/><Relationship Id="rId53" Type="http://schemas.openxmlformats.org/officeDocument/2006/relationships/hyperlink" Target="https://1otruda.ru/" TargetMode="External"/><Relationship Id="rId58" Type="http://schemas.openxmlformats.org/officeDocument/2006/relationships/hyperlink" Target="https://1otruda.ru/" TargetMode="External"/><Relationship Id="rId66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36" Type="http://schemas.openxmlformats.org/officeDocument/2006/relationships/hyperlink" Target="https://1otruda.ru/" TargetMode="External"/><Relationship Id="rId49" Type="http://schemas.openxmlformats.org/officeDocument/2006/relationships/hyperlink" Target="https://1otruda.ru/" TargetMode="External"/><Relationship Id="rId57" Type="http://schemas.openxmlformats.org/officeDocument/2006/relationships/hyperlink" Target="https://1otruda.ru/" TargetMode="External"/><Relationship Id="rId61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31" Type="http://schemas.openxmlformats.org/officeDocument/2006/relationships/hyperlink" Target="https://1otruda.ru/" TargetMode="External"/><Relationship Id="rId44" Type="http://schemas.openxmlformats.org/officeDocument/2006/relationships/hyperlink" Target="https://1otruda.ru/" TargetMode="External"/><Relationship Id="rId52" Type="http://schemas.openxmlformats.org/officeDocument/2006/relationships/hyperlink" Target="https://1otruda.ru/" TargetMode="External"/><Relationship Id="rId60" Type="http://schemas.openxmlformats.org/officeDocument/2006/relationships/hyperlink" Target="https://1otruda.ru/" TargetMode="External"/><Relationship Id="rId65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Relationship Id="rId35" Type="http://schemas.openxmlformats.org/officeDocument/2006/relationships/hyperlink" Target="https://1otruda.ru/" TargetMode="External"/><Relationship Id="rId43" Type="http://schemas.openxmlformats.org/officeDocument/2006/relationships/hyperlink" Target="https://1otruda.ru/" TargetMode="External"/><Relationship Id="rId48" Type="http://schemas.openxmlformats.org/officeDocument/2006/relationships/hyperlink" Target="https://1otruda.ru/" TargetMode="External"/><Relationship Id="rId56" Type="http://schemas.openxmlformats.org/officeDocument/2006/relationships/hyperlink" Target="https://1otruda.ru/" TargetMode="External"/><Relationship Id="rId64" Type="http://schemas.openxmlformats.org/officeDocument/2006/relationships/hyperlink" Target="https://1otruda.ru/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1otruda.ru/" TargetMode="External"/><Relationship Id="rId51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33" Type="http://schemas.openxmlformats.org/officeDocument/2006/relationships/hyperlink" Target="https://1otruda.ru/" TargetMode="External"/><Relationship Id="rId38" Type="http://schemas.openxmlformats.org/officeDocument/2006/relationships/hyperlink" Target="https://1otruda.ru/" TargetMode="External"/><Relationship Id="rId46" Type="http://schemas.openxmlformats.org/officeDocument/2006/relationships/hyperlink" Target="https://1otruda.ru/" TargetMode="External"/><Relationship Id="rId59" Type="http://schemas.openxmlformats.org/officeDocument/2006/relationships/hyperlink" Target="https://1otruda.ru/" TargetMode="External"/><Relationship Id="rId67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41" Type="http://schemas.openxmlformats.org/officeDocument/2006/relationships/hyperlink" Target="https://1otruda.ru/" TargetMode="External"/><Relationship Id="rId54" Type="http://schemas.openxmlformats.org/officeDocument/2006/relationships/hyperlink" Target="https://1otruda.ru/" TargetMode="External"/><Relationship Id="rId62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3438</Words>
  <Characters>19601</Characters>
  <Application>Microsoft Office Word</Application>
  <DocSecurity>0</DocSecurity>
  <Lines>163</Lines>
  <Paragraphs>45</Paragraphs>
  <ScaleCrop>false</ScaleCrop>
  <Company/>
  <LinksUpToDate>false</LinksUpToDate>
  <CharactersWithSpaces>22994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2018-07-03T07:27:00Z</dcterms:created>
  <dcterms:modified xsi:type="dcterms:W3CDTF">2018-07-03T07:27:00Z</dcterms:modified>
</cp:coreProperties>
</file>