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403F">
      <w:pPr>
        <w:pStyle w:val="printredaction-line"/>
        <w:divId w:val="2026708221"/>
      </w:pPr>
      <w:r>
        <w:t>Редакция от 1 янв 2016</w:t>
      </w:r>
    </w:p>
    <w:p w:rsidR="00000000" w:rsidRDefault="00D0403F">
      <w:pPr>
        <w:pStyle w:val="2"/>
        <w:divId w:val="2026708221"/>
        <w:rPr>
          <w:rFonts w:eastAsia="Times New Roman"/>
        </w:rPr>
      </w:pPr>
      <w:r>
        <w:rPr>
          <w:rFonts w:eastAsia="Times New Roman"/>
        </w:rPr>
        <w:t>На основании какого документа водители транспортного средства, работающего на сжиженном и сжатом газе должны пройти обучение по сжиженному и сжатому газу?</w:t>
      </w:r>
    </w:p>
    <w:p w:rsidR="00000000" w:rsidRDefault="00D0403F">
      <w:pPr>
        <w:pStyle w:val="a3"/>
        <w:divId w:val="204685853"/>
      </w:pPr>
      <w:r>
        <w:t>Руководство по организации эксплуатации газобаллонных автомобилей, работающих на сжиженном нефтяном газе (РД 03112194-1094-03) дает следующие рекомендации.</w:t>
      </w:r>
      <w:r>
        <w:t xml:space="preserve"> </w:t>
      </w:r>
    </w:p>
    <w:p w:rsidR="00000000" w:rsidRDefault="00D0403F">
      <w:pPr>
        <w:pStyle w:val="a3"/>
        <w:divId w:val="204685853"/>
      </w:pPr>
      <w:r>
        <w:t>К эксплуатации и техническому обслуживанию автомобилей на ГСН допускается персонал, прошедший специ</w:t>
      </w:r>
      <w:r>
        <w:t>альное обучение и сдавший экзамен. После сдачи экзамена водитель получает удостоверение на право вождения газобаллонных автомобилей на ГСН, а слесари и механики – на право выполнения работ по ТО и ТР газовой аппаратуры. Обучение организуется администрацией</w:t>
      </w:r>
      <w:r>
        <w:t xml:space="preserve"> предприятия-автовладельца.</w:t>
      </w:r>
      <w:r>
        <w:t xml:space="preserve"> </w:t>
      </w:r>
    </w:p>
    <w:p w:rsidR="00000000" w:rsidRDefault="00D0403F">
      <w:pPr>
        <w:pStyle w:val="a3"/>
        <w:divId w:val="204685853"/>
      </w:pPr>
      <w:r>
        <w:t>В соответствии с</w:t>
      </w:r>
      <w:r>
        <w:t xml:space="preserve"> </w:t>
      </w:r>
      <w:hyperlink r:id="rId5" w:anchor="/document/99/901865962/XA00M5Q2MD/" w:history="1">
        <w:r>
          <w:rPr>
            <w:rStyle w:val="a4"/>
          </w:rPr>
          <w:t>п. 1.1.5.</w:t>
        </w:r>
      </w:hyperlink>
      <w:r>
        <w:t xml:space="preserve"> Межотраслевых правил по охране труда на автомобильном транспорте, утв. постановлением Минтруда России от 12 мая 2003 г.</w:t>
      </w:r>
      <w:r>
        <w:t xml:space="preserve"> </w:t>
      </w:r>
      <w:hyperlink r:id="rId6" w:anchor="/document/99/901865962/" w:history="1">
        <w:r>
          <w:rPr>
            <w:rStyle w:val="a4"/>
          </w:rPr>
          <w:t>№ 28</w:t>
        </w:r>
      </w:hyperlink>
      <w:r>
        <w:t xml:space="preserve"> работодатель разрабатывает инструкции по охране труда для работников соответствующих профессий.</w:t>
      </w:r>
      <w:r>
        <w:t xml:space="preserve"> </w:t>
      </w:r>
    </w:p>
    <w:p w:rsidR="00000000" w:rsidRDefault="00D0403F">
      <w:pPr>
        <w:pStyle w:val="a3"/>
        <w:divId w:val="204685853"/>
      </w:pPr>
      <w:r>
        <w:t>К управлению газобаллонным автомобилем допускаются водители, прошедшие специальную по</w:t>
      </w:r>
      <w:r>
        <w:t>дготовку, обучение и инструктаж безопасным приемам и методам работы по утвержденной программе в соответствии с действующими государственными стандартами и другими нормативными актами.</w:t>
      </w:r>
      <w:r>
        <w:t xml:space="preserve"> </w:t>
      </w:r>
    </w:p>
    <w:p w:rsidR="00000000" w:rsidRDefault="00D0403F">
      <w:pPr>
        <w:pStyle w:val="a3"/>
        <w:divId w:val="204685853"/>
      </w:pPr>
      <w:r>
        <w:t>Цель такого обучения – повысить уровень знаний специалистов и водителей</w:t>
      </w:r>
      <w:r>
        <w:t xml:space="preserve"> для осуществления обязанностей связанных с безопасной эксплуатацией, техническим обслуживанием и ремонтом автомобилей, оборудованных для работы на сжатом и сжиженном газе.</w:t>
      </w:r>
      <w:r>
        <w:t xml:space="preserve"> </w:t>
      </w:r>
    </w:p>
    <w:p w:rsidR="00000000" w:rsidRDefault="00D0403F">
      <w:pPr>
        <w:pStyle w:val="a3"/>
        <w:divId w:val="204685853"/>
      </w:pPr>
      <w:r>
        <w:t>В процессе обучения следует:</w:t>
      </w:r>
      <w:r>
        <w:t xml:space="preserve"> </w:t>
      </w:r>
    </w:p>
    <w:p w:rsidR="00000000" w:rsidRDefault="00D0403F">
      <w:pPr>
        <w:numPr>
          <w:ilvl w:val="0"/>
          <w:numId w:val="1"/>
        </w:numPr>
        <w:spacing w:after="103"/>
        <w:ind w:left="686"/>
        <w:divId w:val="204685853"/>
        <w:rPr>
          <w:rFonts w:eastAsia="Times New Roman"/>
        </w:rPr>
      </w:pPr>
      <w:r>
        <w:rPr>
          <w:rFonts w:eastAsia="Times New Roman"/>
        </w:rPr>
        <w:t>ознакомить работников с основами нормативно-правовог</w:t>
      </w:r>
      <w:r>
        <w:rPr>
          <w:rFonts w:eastAsia="Times New Roman"/>
        </w:rPr>
        <w:t xml:space="preserve">о обеспечения эксплуатации автомобилей, оборудованных для работы на сжатом и сжиженном газе, общими характеристиками газового топлива, требованиями к условиям их хранения; </w:t>
      </w:r>
    </w:p>
    <w:p w:rsidR="00000000" w:rsidRDefault="00D0403F">
      <w:pPr>
        <w:numPr>
          <w:ilvl w:val="0"/>
          <w:numId w:val="1"/>
        </w:numPr>
        <w:spacing w:after="103"/>
        <w:ind w:left="686"/>
        <w:divId w:val="204685853"/>
        <w:rPr>
          <w:rFonts w:eastAsia="Times New Roman"/>
        </w:rPr>
      </w:pPr>
      <w:r>
        <w:rPr>
          <w:rFonts w:eastAsia="Times New Roman"/>
        </w:rPr>
        <w:t>дать знания об особенностях переоборудования автомобилей для работы на сжатом и сжи</w:t>
      </w:r>
      <w:r>
        <w:rPr>
          <w:rFonts w:eastAsia="Times New Roman"/>
        </w:rPr>
        <w:t xml:space="preserve">женном газе; </w:t>
      </w:r>
    </w:p>
    <w:p w:rsidR="00000000" w:rsidRDefault="00D0403F">
      <w:pPr>
        <w:numPr>
          <w:ilvl w:val="0"/>
          <w:numId w:val="1"/>
        </w:numPr>
        <w:spacing w:after="103"/>
        <w:ind w:left="686"/>
        <w:divId w:val="204685853"/>
        <w:rPr>
          <w:rFonts w:eastAsia="Times New Roman"/>
        </w:rPr>
      </w:pPr>
      <w:r>
        <w:rPr>
          <w:rFonts w:eastAsia="Times New Roman"/>
        </w:rPr>
        <w:t xml:space="preserve">дать необходимые сведения о характерных неисправностях газовой аппаратуры и способах их устранения в условиях эксплуатации; </w:t>
      </w:r>
    </w:p>
    <w:p w:rsidR="00000000" w:rsidRDefault="00D0403F">
      <w:pPr>
        <w:numPr>
          <w:ilvl w:val="0"/>
          <w:numId w:val="1"/>
        </w:numPr>
        <w:spacing w:after="103"/>
        <w:ind w:left="686"/>
        <w:divId w:val="204685853"/>
        <w:rPr>
          <w:rFonts w:eastAsia="Times New Roman"/>
        </w:rPr>
      </w:pPr>
      <w:r>
        <w:rPr>
          <w:rFonts w:eastAsia="Times New Roman"/>
        </w:rPr>
        <w:t>ознакомить с требованиями безопасности при эксплуатации, техническом обслуживании, ремонте и хранении газобаллонных а</w:t>
      </w:r>
      <w:r>
        <w:rPr>
          <w:rFonts w:eastAsia="Times New Roman"/>
        </w:rPr>
        <w:t xml:space="preserve">втомобилей. </w:t>
      </w:r>
    </w:p>
    <w:p w:rsidR="00000000" w:rsidRDefault="00D0403F">
      <w:pPr>
        <w:pStyle w:val="a3"/>
        <w:divId w:val="204685853"/>
      </w:pPr>
      <w:r>
        <w:t>Возможно организовать обучение водителей на предприятии или обратиться в обучающие организации, оказывающие такие услуги.</w:t>
      </w:r>
      <w:r>
        <w:t xml:space="preserve"> </w:t>
      </w:r>
    </w:p>
    <w:p w:rsidR="00D0403F" w:rsidRDefault="00D0403F">
      <w:pPr>
        <w:divId w:val="37408264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D0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06DD9"/>
    <w:multiLevelType w:val="multilevel"/>
    <w:tmpl w:val="E4AE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0069E"/>
    <w:rsid w:val="00D0403F"/>
    <w:rsid w:val="00E0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264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2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85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2018-10-07T21:09:00Z</dcterms:created>
  <dcterms:modified xsi:type="dcterms:W3CDTF">2018-10-07T21:09:00Z</dcterms:modified>
</cp:coreProperties>
</file>