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732E">
      <w:pPr>
        <w:pStyle w:val="printredaction-line"/>
        <w:divId w:val="2146123492"/>
      </w:pPr>
      <w:r>
        <w:t>Редакция от 9 янв 2017</w:t>
      </w:r>
    </w:p>
    <w:p w:rsidR="00000000" w:rsidRDefault="00A8732E">
      <w:pPr>
        <w:pStyle w:val="2"/>
        <w:divId w:val="2146123492"/>
        <w:rPr>
          <w:rFonts w:eastAsia="Times New Roman"/>
        </w:rPr>
      </w:pPr>
      <w:r>
        <w:rPr>
          <w:rFonts w:eastAsia="Times New Roman"/>
        </w:rPr>
        <w:t>Требования охраны труда при размещении, монтаже, техническом обслуживании и ремонте технологического оборудования</w:t>
      </w:r>
    </w:p>
    <w:p w:rsidR="00000000" w:rsidRDefault="00A8732E">
      <w:pPr>
        <w:pStyle w:val="a3"/>
        <w:divId w:val="2146123492"/>
      </w:pPr>
      <w:r>
        <w:rPr>
          <w:b/>
          <w:bCs/>
        </w:rPr>
        <w:t>О.В. Гревцева</w:t>
      </w:r>
    </w:p>
    <w:p w:rsidR="00000000" w:rsidRDefault="00A8732E">
      <w:pPr>
        <w:pStyle w:val="a3"/>
        <w:divId w:val="2785202"/>
      </w:pPr>
      <w:r>
        <w:t>Во время работ, связанных с размещением, монтажом, техническим обслуживанием и ремонтом технологического оборудования, работодатель обеспечивает</w:t>
      </w:r>
      <w:r>
        <w:t>:</w:t>
      </w:r>
    </w:p>
    <w:p w:rsidR="00000000" w:rsidRDefault="00A8732E">
      <w:pPr>
        <w:numPr>
          <w:ilvl w:val="0"/>
          <w:numId w:val="1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содержание технологического оборудования, инструмента и приспособлений в исправном состоянии и их эксплуатацию</w:t>
      </w:r>
      <w:r>
        <w:rPr>
          <w:rFonts w:eastAsia="Times New Roman"/>
        </w:rPr>
        <w:t xml:space="preserve"> в соответствии с технической документацией изготовителя и Правилами по охране труда при размещении, монтаже, техническом обслуживании и ремонте технологического оборудования, утвержденными</w:t>
      </w:r>
      <w:r>
        <w:rPr>
          <w:rFonts w:eastAsia="Times New Roman"/>
        </w:rPr>
        <w:t xml:space="preserve"> </w:t>
      </w:r>
      <w:hyperlink r:id="rId5" w:anchor="/document/99/420365226/" w:history="1">
        <w:r>
          <w:rPr>
            <w:rStyle w:val="a4"/>
            <w:rFonts w:eastAsia="Times New Roman"/>
          </w:rPr>
          <w:t>п</w:t>
        </w:r>
        <w:r>
          <w:rPr>
            <w:rStyle w:val="a4"/>
            <w:rFonts w:eastAsia="Times New Roman"/>
          </w:rPr>
          <w:t>риказом Минтруда России от 23 июня 2016 г. № 310н</w:t>
        </w:r>
      </w:hyperlink>
      <w:r>
        <w:rPr>
          <w:rFonts w:eastAsia="Times New Roman"/>
        </w:rPr>
        <w:t xml:space="preserve"> (далее – Правила от 23 июня 2016 года № 310н);</w:t>
      </w:r>
    </w:p>
    <w:p w:rsidR="00000000" w:rsidRDefault="00A8732E">
      <w:pPr>
        <w:numPr>
          <w:ilvl w:val="0"/>
          <w:numId w:val="1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обучение работников по охране труда и проверку знаний требований охраны труда;</w:t>
      </w:r>
    </w:p>
    <w:p w:rsidR="00000000" w:rsidRDefault="00A8732E">
      <w:pPr>
        <w:numPr>
          <w:ilvl w:val="0"/>
          <w:numId w:val="1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контроль за соблюдением работниками требований инструкций по охране труда;</w:t>
      </w:r>
    </w:p>
    <w:p w:rsidR="00000000" w:rsidRDefault="00A8732E">
      <w:pPr>
        <w:numPr>
          <w:ilvl w:val="0"/>
          <w:numId w:val="1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разра</w:t>
      </w:r>
      <w:r>
        <w:rPr>
          <w:rFonts w:eastAsia="Times New Roman"/>
        </w:rPr>
        <w:t>ботку и утверждение инструкций по охране труда с учетом мнения профсоюза либо иного уполномоченного работниками органа.</w:t>
      </w:r>
    </w:p>
    <w:p w:rsidR="00000000" w:rsidRDefault="00A8732E">
      <w:pPr>
        <w:pStyle w:val="a3"/>
        <w:divId w:val="2785202"/>
      </w:pPr>
      <w:r>
        <w:t>При организации работ, связанных с</w:t>
      </w:r>
      <w:r>
        <w:t xml:space="preserve"> </w:t>
      </w:r>
      <w:hyperlink r:id="rId6" w:anchor="/document/99/420365226/XA00M6U2MJ/" w:history="1">
        <w:r>
          <w:rPr>
            <w:rStyle w:val="a4"/>
          </w:rPr>
          <w:t>воздействием на работнико</w:t>
        </w:r>
        <w:r>
          <w:rPr>
            <w:rStyle w:val="a4"/>
          </w:rPr>
          <w:t>в вредных или опасных производственных факторов</w:t>
        </w:r>
      </w:hyperlink>
      <w:r>
        <w:t>, работодатель обязан принять меры по их исключению или снижению до уровней допустимого воздействия. Если это невозможно, сотрудников допускают к таким работам только со средствами индивидуальной и коллективно</w:t>
      </w:r>
      <w:r>
        <w:t>й защиты</w:t>
      </w:r>
      <w:r>
        <w:t>.</w:t>
      </w:r>
    </w:p>
    <w:p w:rsidR="00000000" w:rsidRDefault="00A8732E">
      <w:pPr>
        <w:pStyle w:val="2"/>
        <w:divId w:val="2785202"/>
        <w:rPr>
          <w:rFonts w:eastAsia="Times New Roman"/>
        </w:rPr>
      </w:pPr>
      <w:r>
        <w:rPr>
          <w:rFonts w:eastAsia="Times New Roman"/>
        </w:rPr>
        <w:t>Организация рабо</w:t>
      </w:r>
      <w:r>
        <w:rPr>
          <w:rFonts w:eastAsia="Times New Roman"/>
        </w:rPr>
        <w:t>т</w:t>
      </w:r>
    </w:p>
    <w:p w:rsidR="00000000" w:rsidRDefault="00A8732E">
      <w:pPr>
        <w:pStyle w:val="a3"/>
        <w:divId w:val="2785202"/>
      </w:pPr>
      <w:r>
        <w:t>Выполнять работы по размещению, монтажу, техническому обслуживанию и ремонту технологического оборудования могут работники, которые прошли</w:t>
      </w:r>
      <w:r>
        <w:t>:</w:t>
      </w:r>
    </w:p>
    <w:p w:rsidR="00000000" w:rsidRDefault="00A8732E">
      <w:pPr>
        <w:numPr>
          <w:ilvl w:val="0"/>
          <w:numId w:val="2"/>
        </w:numPr>
        <w:spacing w:after="103"/>
        <w:ind w:left="686"/>
        <w:divId w:val="2785202"/>
        <w:rPr>
          <w:rFonts w:eastAsia="Times New Roman"/>
        </w:rPr>
      </w:pPr>
      <w:hyperlink r:id="rId7" w:anchor="/document/16/22135/" w:history="1">
        <w:r>
          <w:rPr>
            <w:rStyle w:val="a4"/>
            <w:rFonts w:eastAsia="Times New Roman"/>
          </w:rPr>
          <w:t xml:space="preserve">обучение по охране труда и </w:t>
        </w:r>
        <w:r>
          <w:rPr>
            <w:rStyle w:val="a4"/>
            <w:rFonts w:eastAsia="Times New Roman"/>
          </w:rPr>
          <w:t>проверку знаний требований охраны труда</w:t>
        </w:r>
      </w:hyperlink>
      <w:r>
        <w:rPr>
          <w:rFonts w:eastAsia="Times New Roman"/>
        </w:rPr>
        <w:t>;</w:t>
      </w:r>
    </w:p>
    <w:p w:rsidR="00000000" w:rsidRDefault="00A8732E">
      <w:pPr>
        <w:numPr>
          <w:ilvl w:val="0"/>
          <w:numId w:val="2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обязательные</w:t>
      </w:r>
      <w:r>
        <w:rPr>
          <w:rFonts w:eastAsia="Times New Roman"/>
        </w:rPr>
        <w:t xml:space="preserve"> </w:t>
      </w:r>
      <w:hyperlink r:id="rId8" w:anchor="/document/16/17464/" w:history="1">
        <w:r>
          <w:rPr>
            <w:rStyle w:val="a4"/>
            <w:rFonts w:eastAsia="Times New Roman"/>
          </w:rPr>
          <w:t>предварительные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9" w:anchor="/document/16/21254/" w:history="1">
        <w:r>
          <w:rPr>
            <w:rStyle w:val="a4"/>
            <w:rFonts w:eastAsia="Times New Roman"/>
          </w:rPr>
          <w:t>периодические</w:t>
        </w:r>
      </w:hyperlink>
      <w:r>
        <w:rPr>
          <w:rFonts w:eastAsia="Times New Roman"/>
        </w:rPr>
        <w:t xml:space="preserve"> медосмотры.</w:t>
      </w:r>
    </w:p>
    <w:p w:rsidR="00000000" w:rsidRDefault="00A8732E">
      <w:pPr>
        <w:pStyle w:val="a3"/>
        <w:divId w:val="2785202"/>
      </w:pPr>
      <w:r>
        <w:t>Если к работам предъявляются дополни</w:t>
      </w:r>
      <w:r>
        <w:t>тельные требования охраны труда, работодатель обеспечивает</w:t>
      </w:r>
      <w:r>
        <w:t>:</w:t>
      </w:r>
    </w:p>
    <w:p w:rsidR="00000000" w:rsidRDefault="00A8732E">
      <w:pPr>
        <w:numPr>
          <w:ilvl w:val="0"/>
          <w:numId w:val="3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проверку знаний работниками требований охраны труда не реже одного раза в год;</w:t>
      </w:r>
    </w:p>
    <w:p w:rsidR="00000000" w:rsidRDefault="00A8732E">
      <w:pPr>
        <w:numPr>
          <w:ilvl w:val="0"/>
          <w:numId w:val="3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прохождение работниками повторного инструктажа по охране труда не реже одного раза в три месяца.</w:t>
      </w:r>
    </w:p>
    <w:p w:rsidR="00000000" w:rsidRDefault="00A8732E">
      <w:pPr>
        <w:pStyle w:val="a3"/>
        <w:divId w:val="2785202"/>
      </w:pPr>
      <w:r>
        <w:t xml:space="preserve">Перечень профессий, </w:t>
      </w:r>
      <w:r>
        <w:t>должностей работников и видов работ, к которым предъявляются дополнительные требования охраны труда, работодатель утверждает локальным актом</w:t>
      </w:r>
      <w:r>
        <w:t>.</w:t>
      </w:r>
    </w:p>
    <w:p w:rsidR="00000000" w:rsidRDefault="00A8732E">
      <w:pPr>
        <w:pStyle w:val="a3"/>
        <w:divId w:val="2785202"/>
      </w:pPr>
      <w:r>
        <w:t>На отдельных работах с вредными или опасными условиями труда</w:t>
      </w:r>
      <w:r>
        <w:t>:</w:t>
      </w:r>
    </w:p>
    <w:p w:rsidR="00000000" w:rsidRDefault="00A8732E">
      <w:pPr>
        <w:numPr>
          <w:ilvl w:val="0"/>
          <w:numId w:val="4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lastRenderedPageBreak/>
        <w:t>ограничен труд женщин (см.</w:t>
      </w:r>
      <w:r>
        <w:rPr>
          <w:rFonts w:eastAsia="Times New Roman"/>
        </w:rPr>
        <w:t xml:space="preserve"> </w:t>
      </w:r>
      <w:hyperlink r:id="rId10" w:anchor="/document/99/901756021/XA00LTK2M0/" w:history="1">
        <w:r>
          <w:rPr>
            <w:rStyle w:val="a4"/>
            <w:rFonts w:eastAsia="Times New Roman"/>
          </w:rPr>
          <w:t>Перечни работ с вредными и (или) опасными условиями труда, на которых ограничивается применение труда женщин</w:t>
        </w:r>
      </w:hyperlink>
      <w:r>
        <w:rPr>
          <w:rFonts w:eastAsia="Times New Roman"/>
        </w:rPr>
        <w:t>);</w:t>
      </w:r>
    </w:p>
    <w:p w:rsidR="00000000" w:rsidRDefault="00A8732E">
      <w:pPr>
        <w:numPr>
          <w:ilvl w:val="0"/>
          <w:numId w:val="4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запрещен труд лиц в возрасте до 18 лет (см.</w:t>
      </w:r>
      <w:r>
        <w:rPr>
          <w:rFonts w:eastAsia="Times New Roman"/>
        </w:rPr>
        <w:t xml:space="preserve"> </w:t>
      </w:r>
      <w:hyperlink r:id="rId11" w:anchor="/document/99/901756021/XA00LTK2M0/" w:history="1">
        <w:r>
          <w:rPr>
            <w:rStyle w:val="a4"/>
            <w:rFonts w:eastAsia="Times New Roman"/>
          </w:rPr>
          <w:t>Перечни работ, на которых запрещается применение труда лиц в возрасте до 18</w:t>
        </w:r>
      </w:hyperlink>
      <w:r>
        <w:rPr>
          <w:rFonts w:eastAsia="Times New Roman"/>
        </w:rPr>
        <w:t>).</w:t>
      </w:r>
    </w:p>
    <w:p w:rsidR="00000000" w:rsidRDefault="00A8732E">
      <w:pPr>
        <w:pStyle w:val="a3"/>
        <w:divId w:val="2785202"/>
      </w:pPr>
      <w:r>
        <w:t>Работников</w:t>
      </w:r>
      <w:r>
        <w:t xml:space="preserve"> </w:t>
      </w:r>
      <w:hyperlink r:id="rId12" w:anchor="/document/16/17469/" w:history="1">
        <w:r>
          <w:rPr>
            <w:rStyle w:val="a4"/>
          </w:rPr>
          <w:t>обеспечивают специальной одеждой, специальной обувью и другими средствами индиви</w:t>
        </w:r>
        <w:r>
          <w:rPr>
            <w:rStyle w:val="a4"/>
          </w:rPr>
          <w:t>дуальной защиты</w:t>
        </w:r>
      </w:hyperlink>
      <w:r>
        <w:t>. При заключении трудового договора работодатель информирует работников о полагающихся им СИЗ. Работники обязаны правильно применять СИЗ</w:t>
      </w:r>
      <w:r>
        <w:t>.</w:t>
      </w:r>
    </w:p>
    <w:p w:rsidR="00000000" w:rsidRDefault="00A8732E">
      <w:pPr>
        <w:pStyle w:val="a3"/>
        <w:divId w:val="2785202"/>
      </w:pPr>
      <w:r>
        <w:t>Режимы труда и отдыха работников устанавливают локальными актами в соответствии с трудовым законодатель</w:t>
      </w:r>
      <w:r>
        <w:t>ством</w:t>
      </w:r>
      <w:r>
        <w:t>.</w:t>
      </w:r>
    </w:p>
    <w:p w:rsidR="00000000" w:rsidRDefault="00A8732E">
      <w:pPr>
        <w:pStyle w:val="a3"/>
        <w:divId w:val="2785202"/>
      </w:pPr>
      <w:r>
        <w:t xml:space="preserve">Работодатель оборудует и организует </w:t>
      </w:r>
      <w:r>
        <w:t>(</w:t>
      </w:r>
      <w:hyperlink r:id="rId13" w:anchor="/document/99/420365226/XA00MA02N6/" w:history="1">
        <w:r>
          <w:rPr>
            <w:rStyle w:val="a4"/>
          </w:rPr>
          <w:t>п. 12 Правил от 23 июня 2016 года № 310н</w:t>
        </w:r>
      </w:hyperlink>
      <w:r>
        <w:t>)</w:t>
      </w:r>
      <w:r>
        <w:t>:</w:t>
      </w:r>
    </w:p>
    <w:p w:rsidR="00000000" w:rsidRDefault="00A8732E">
      <w:pPr>
        <w:numPr>
          <w:ilvl w:val="0"/>
          <w:numId w:val="5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санитарно-бытовые помещения;</w:t>
      </w:r>
    </w:p>
    <w:p w:rsidR="00000000" w:rsidRDefault="00A8732E">
      <w:pPr>
        <w:numPr>
          <w:ilvl w:val="0"/>
          <w:numId w:val="5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помещения для приема пищи;</w:t>
      </w:r>
    </w:p>
    <w:p w:rsidR="00000000" w:rsidRDefault="00A8732E">
      <w:pPr>
        <w:numPr>
          <w:ilvl w:val="0"/>
          <w:numId w:val="5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помещения для оказания медицинской помощи;</w:t>
      </w:r>
    </w:p>
    <w:p w:rsidR="00000000" w:rsidRDefault="00A8732E">
      <w:pPr>
        <w:numPr>
          <w:ilvl w:val="0"/>
          <w:numId w:val="5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комнаты для отдыха в рабочее время и психологической разгрузки;</w:t>
      </w:r>
    </w:p>
    <w:p w:rsidR="00000000" w:rsidRDefault="00A8732E">
      <w:pPr>
        <w:numPr>
          <w:ilvl w:val="0"/>
          <w:numId w:val="5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посты для оказания первой помощи, укомплектованные аптечками для оказания первой помощи;</w:t>
      </w:r>
    </w:p>
    <w:p w:rsidR="00000000" w:rsidRDefault="00A8732E">
      <w:pPr>
        <w:numPr>
          <w:ilvl w:val="0"/>
          <w:numId w:val="5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аппараты для обеспечения работников горячих цехов и участков</w:t>
      </w:r>
      <w:r>
        <w:rPr>
          <w:rFonts w:eastAsia="Times New Roman"/>
        </w:rPr>
        <w:t xml:space="preserve"> газированной соленой водой.</w:t>
      </w:r>
    </w:p>
    <w:p w:rsidR="00000000" w:rsidRDefault="00A8732E">
      <w:pPr>
        <w:pStyle w:val="a3"/>
        <w:divId w:val="2785202"/>
      </w:pPr>
      <w:r>
        <w:t>Работодатель обеспечивает</w:t>
      </w:r>
      <w:r>
        <w:t xml:space="preserve"> </w:t>
      </w:r>
      <w:hyperlink r:id="rId14" w:anchor="/document/16/30354/" w:history="1">
        <w:r>
          <w:rPr>
            <w:rStyle w:val="a4"/>
          </w:rPr>
          <w:t>расследование, оформление, регистрацию и учет несчастных случаев, происшедших с работниками</w:t>
        </w:r>
      </w:hyperlink>
      <w:r>
        <w:t>.</w:t>
      </w:r>
    </w:p>
    <w:p w:rsidR="00000000" w:rsidRDefault="00A8732E">
      <w:pPr>
        <w:pStyle w:val="2"/>
        <w:divId w:val="2785202"/>
        <w:rPr>
          <w:rFonts w:eastAsia="Times New Roman"/>
        </w:rPr>
      </w:pPr>
      <w:r>
        <w:rPr>
          <w:rFonts w:eastAsia="Times New Roman"/>
        </w:rPr>
        <w:t>Средства коллективной защит</w:t>
      </w:r>
      <w:r>
        <w:rPr>
          <w:rFonts w:eastAsia="Times New Roman"/>
        </w:rPr>
        <w:t>ы</w:t>
      </w:r>
    </w:p>
    <w:p w:rsidR="00000000" w:rsidRDefault="00A8732E">
      <w:pPr>
        <w:pStyle w:val="a3"/>
        <w:divId w:val="2785202"/>
      </w:pPr>
      <w:r>
        <w:t>Для защиты работни</w:t>
      </w:r>
      <w:r>
        <w:t>ков от воздействия вредных или опасных производственных факторов, помимо СИЗ, применяют средства коллективной защиты. Такие средства конструктивно или функционально связаны с производственным процессом или технологическим оборудованием</w:t>
      </w:r>
      <w:r>
        <w:t>.</w:t>
      </w:r>
    </w:p>
    <w:p w:rsidR="00000000" w:rsidRDefault="00A8732E">
      <w:pPr>
        <w:pStyle w:val="a3"/>
        <w:divId w:val="2785202"/>
      </w:pPr>
      <w:r>
        <w:t>Решение об использо</w:t>
      </w:r>
      <w:r>
        <w:t>вании тех или иных средств коллективной защиты принимает работодатель в зависимости от конкретных вредных или опасных производственных факторов</w:t>
      </w:r>
      <w:r>
        <w:t>.</w:t>
      </w:r>
    </w:p>
    <w:p w:rsidR="00000000" w:rsidRDefault="00A8732E">
      <w:pPr>
        <w:pStyle w:val="a3"/>
        <w:divId w:val="2785202"/>
      </w:pPr>
      <w:r>
        <w:t>Определить, какие коллективные СИЗ использовать при проведении работ, можно с помощью таблицы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4384"/>
        <w:gridCol w:w="5305"/>
      </w:tblGrid>
      <w:tr w:rsidR="00000000">
        <w:trPr>
          <w:divId w:val="152747859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Вредный или о</w:t>
            </w:r>
            <w:r>
              <w:rPr>
                <w:rFonts w:eastAsia="Times New Roman"/>
              </w:rPr>
              <w:t>пасный производственный факто</w:t>
            </w:r>
            <w:r>
              <w:rPr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Средство коллективной защиты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Воздействие механических факторо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Оградительные, предохранительные и тормозные устройства;</w:t>
            </w:r>
          </w:p>
          <w:p w:rsidR="00000000" w:rsidRDefault="00A8732E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устройства дистанционного управления, автоматического контроля и </w:t>
            </w:r>
            <w:r>
              <w:rPr>
                <w:rFonts w:eastAsia="Times New Roman"/>
              </w:rPr>
              <w:lastRenderedPageBreak/>
              <w:t>сигнализации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Поражение электрическим токо</w:t>
            </w:r>
            <w:r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 устройства;</w:t>
            </w:r>
          </w:p>
          <w:p w:rsidR="00000000" w:rsidRDefault="00A8732E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автоматического контроля и сигнализации;</w:t>
            </w:r>
          </w:p>
          <w:p w:rsidR="00000000" w:rsidRDefault="00A8732E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изолирующие устройства и покрытия;</w:t>
            </w:r>
          </w:p>
          <w:p w:rsidR="00000000" w:rsidRDefault="00A8732E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защитного заземления и зануления;</w:t>
            </w:r>
          </w:p>
          <w:p w:rsidR="00000000" w:rsidRDefault="00A8732E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автоматического отключения;</w:t>
            </w:r>
          </w:p>
          <w:p w:rsidR="00000000" w:rsidRDefault="00A8732E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выравнивания поте</w:t>
            </w:r>
            <w:r>
              <w:rPr>
                <w:rFonts w:eastAsia="Times New Roman"/>
              </w:rPr>
              <w:t>нциалов и понижения напряжения;</w:t>
            </w:r>
          </w:p>
          <w:p w:rsidR="00000000" w:rsidRDefault="00A8732E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управления;</w:t>
            </w:r>
          </w:p>
          <w:p w:rsidR="00000000" w:rsidRDefault="00A8732E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предохранительные устройства;</w:t>
            </w:r>
          </w:p>
          <w:p w:rsidR="00000000" w:rsidRDefault="00A8732E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молниеотводы и разрядники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Падение с высот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Ограждения, защитные сетки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Повышенный уровень шум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Звукоизолирующие, звукопоглощающие устройства; </w:t>
            </w:r>
          </w:p>
          <w:p w:rsidR="00000000" w:rsidRDefault="00A8732E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глушители шума;</w:t>
            </w:r>
          </w:p>
          <w:p w:rsidR="00000000" w:rsidRDefault="00A8732E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управления, автоматического контроля и сигнализации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Повышенный уровень вибрации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 устройства;</w:t>
            </w:r>
          </w:p>
          <w:p w:rsidR="00000000" w:rsidRDefault="00A8732E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виброизолирующие, виброгасящие и вибропоглощающие устройства;</w:t>
            </w:r>
          </w:p>
          <w:p w:rsidR="00000000" w:rsidRDefault="00A8732E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 автоматического контроля и сигнализации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Повышенный уровень статического электричеств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Заземляющие, экранирующие, увлажняющие устройства;</w:t>
            </w:r>
          </w:p>
          <w:p w:rsidR="00000000" w:rsidRDefault="00A8732E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нейтрализаторы, антиэлектростатические вещества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Пониженные или повышенные температуры поверхностей оборудования, материалов и заготовок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Оградительные, термоизолирующие и экранирующие устройства;</w:t>
            </w:r>
          </w:p>
          <w:p w:rsidR="00000000" w:rsidRDefault="00A8732E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управления, автоматического контроля и сигнализации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Повышенные или пониженн</w:t>
            </w:r>
            <w:r>
              <w:rPr>
                <w:rFonts w:eastAsia="Times New Roman"/>
              </w:rPr>
              <w:t>ые температуры воздуха и температурные перепад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 и термоизолирующие устройства;</w:t>
            </w:r>
          </w:p>
          <w:p w:rsidR="00000000" w:rsidRDefault="00A8732E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для обогрева и охлаждения;</w:t>
            </w:r>
          </w:p>
          <w:p w:rsidR="00000000" w:rsidRDefault="00A8732E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управления, автоматического контроля и сигнализации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Повышенный уровень ультразвук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1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Оградительные, звукоизолирующие и звукопоглощающие устройства;</w:t>
            </w:r>
          </w:p>
          <w:p w:rsidR="00000000" w:rsidRDefault="00A8732E">
            <w:pPr>
              <w:numPr>
                <w:ilvl w:val="0"/>
                <w:numId w:val="1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управления, автоматического контроля и сигнализации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Повышенный уровень ионизирующих излучени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1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 устройства, герметизирующие и защитные покрытия;</w:t>
            </w:r>
          </w:p>
          <w:p w:rsidR="00000000" w:rsidRDefault="00A8732E">
            <w:pPr>
              <w:numPr>
                <w:ilvl w:val="0"/>
                <w:numId w:val="1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</w:t>
            </w:r>
            <w:r>
              <w:rPr>
                <w:rFonts w:eastAsia="Times New Roman"/>
              </w:rPr>
              <w:t>ройства улавливания и очистки воздуха и жидкостей;</w:t>
            </w:r>
          </w:p>
          <w:p w:rsidR="00000000" w:rsidRDefault="00A8732E">
            <w:pPr>
              <w:numPr>
                <w:ilvl w:val="0"/>
                <w:numId w:val="1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дезактивации;</w:t>
            </w:r>
          </w:p>
          <w:p w:rsidR="00000000" w:rsidRDefault="00A8732E">
            <w:pPr>
              <w:numPr>
                <w:ilvl w:val="0"/>
                <w:numId w:val="1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автоматического контроля;</w:t>
            </w:r>
          </w:p>
          <w:p w:rsidR="00000000" w:rsidRDefault="00A8732E">
            <w:pPr>
              <w:numPr>
                <w:ilvl w:val="0"/>
                <w:numId w:val="1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управления;</w:t>
            </w:r>
          </w:p>
          <w:p w:rsidR="00000000" w:rsidRDefault="00A8732E">
            <w:pPr>
              <w:numPr>
                <w:ilvl w:val="0"/>
                <w:numId w:val="1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защиты при транспортировании и временном хранении радиоактивных веществ;</w:t>
            </w:r>
          </w:p>
          <w:p w:rsidR="00000000" w:rsidRDefault="00A8732E">
            <w:pPr>
              <w:numPr>
                <w:ilvl w:val="0"/>
                <w:numId w:val="1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емкости для радиоактивных</w:t>
            </w:r>
            <w:r>
              <w:rPr>
                <w:rFonts w:eastAsia="Times New Roman"/>
              </w:rPr>
              <w:t xml:space="preserve"> отходов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Повышенный уровень инфракрасных излучени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1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Оградительные, герметизирующие, теплоизолирующие и вентиляционные устройства;</w:t>
            </w:r>
          </w:p>
          <w:p w:rsidR="00000000" w:rsidRDefault="00A8732E">
            <w:pPr>
              <w:numPr>
                <w:ilvl w:val="0"/>
                <w:numId w:val="1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управления, автоматического контроля и сигнализации</w:t>
            </w:r>
          </w:p>
          <w:p w:rsidR="00000000" w:rsidRDefault="00A8732E">
            <w:pPr>
              <w:pStyle w:val="a3"/>
            </w:pPr>
            <w:r>
              <w:lastRenderedPageBreak/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Повышенный уровень электромагнитных излучени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1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 устройства, герметизирующие и защитные покрытия;</w:t>
            </w:r>
          </w:p>
          <w:p w:rsidR="00000000" w:rsidRDefault="00A8732E">
            <w:pPr>
              <w:numPr>
                <w:ilvl w:val="0"/>
                <w:numId w:val="1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управления, автоматического контроля и сигнализации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Повышенная напряженность электромагнитных поле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1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</w:t>
            </w:r>
            <w:r>
              <w:rPr>
                <w:rFonts w:eastAsia="Times New Roman"/>
              </w:rPr>
              <w:t xml:space="preserve"> устройства, изолирующие и защитные покрытия;</w:t>
            </w:r>
          </w:p>
          <w:p w:rsidR="00000000" w:rsidRDefault="00A8732E">
            <w:pPr>
              <w:numPr>
                <w:ilvl w:val="0"/>
                <w:numId w:val="1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защитного заземления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Повышенный уровень лазерного излучения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1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 и предохранительные устройства;</w:t>
            </w:r>
          </w:p>
          <w:p w:rsidR="00000000" w:rsidRDefault="00A8732E">
            <w:pPr>
              <w:numPr>
                <w:ilvl w:val="0"/>
                <w:numId w:val="1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управления, автоматического контроля и сигнализации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Воздействие химических факторо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1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Оградительные, герметизирующие устройства;</w:t>
            </w:r>
          </w:p>
          <w:p w:rsidR="00000000" w:rsidRDefault="00A8732E">
            <w:pPr>
              <w:numPr>
                <w:ilvl w:val="0"/>
                <w:numId w:val="1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для вентиляции и очистки воздуха, для удаления токсичных веществ;</w:t>
            </w:r>
          </w:p>
          <w:p w:rsidR="00000000" w:rsidRDefault="00A8732E">
            <w:pPr>
              <w:numPr>
                <w:ilvl w:val="0"/>
                <w:numId w:val="1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управления, автоматического контроля и сигнализации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  <w:tr w:rsidR="00000000">
        <w:trPr>
          <w:divId w:val="1527478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Воздействие биологических факторо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8732E">
            <w:pPr>
              <w:numPr>
                <w:ilvl w:val="0"/>
                <w:numId w:val="2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Оградительные и герметизирующие устройства;</w:t>
            </w:r>
          </w:p>
          <w:p w:rsidR="00000000" w:rsidRDefault="00A8732E">
            <w:pPr>
              <w:numPr>
                <w:ilvl w:val="0"/>
                <w:numId w:val="2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оборудование и препараты для дезинфекции, дезинсекции, стерилизации, дератизации;</w:t>
            </w:r>
          </w:p>
          <w:p w:rsidR="00000000" w:rsidRDefault="00A8732E">
            <w:pPr>
              <w:numPr>
                <w:ilvl w:val="0"/>
                <w:numId w:val="2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для вентиляции и очистки воздуха;</w:t>
            </w:r>
          </w:p>
          <w:p w:rsidR="00000000" w:rsidRDefault="00A8732E">
            <w:pPr>
              <w:numPr>
                <w:ilvl w:val="0"/>
                <w:numId w:val="2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устройства дистанционного управления, автоматичес</w:t>
            </w:r>
            <w:r>
              <w:rPr>
                <w:rFonts w:eastAsia="Times New Roman"/>
              </w:rPr>
              <w:t>кого контроля и сигнализации</w:t>
            </w:r>
          </w:p>
          <w:p w:rsidR="00000000" w:rsidRDefault="00A8732E">
            <w:pPr>
              <w:pStyle w:val="a3"/>
            </w:pPr>
            <w:r>
              <w:t> </w:t>
            </w:r>
          </w:p>
        </w:tc>
      </w:tr>
    </w:tbl>
    <w:p w:rsidR="00000000" w:rsidRDefault="00A8732E">
      <w:pPr>
        <w:pStyle w:val="a3"/>
        <w:divId w:val="2785202"/>
      </w:pPr>
      <w:r>
        <w:lastRenderedPageBreak/>
        <w:t>Таблица составлена на основании</w:t>
      </w:r>
      <w:r>
        <w:t xml:space="preserve"> </w:t>
      </w:r>
      <w:hyperlink r:id="rId15" w:anchor="/document/99/420365226/XA00MCE2NR/" w:history="1">
        <w:r>
          <w:rPr>
            <w:rStyle w:val="a4"/>
          </w:rPr>
          <w:t>пункта 85</w:t>
        </w:r>
      </w:hyperlink>
      <w:r>
        <w:t xml:space="preserve"> Правил от 23 июня 2016 года № 310н</w:t>
      </w:r>
      <w:r>
        <w:t>.</w:t>
      </w:r>
    </w:p>
    <w:p w:rsidR="00000000" w:rsidRDefault="00A8732E">
      <w:pPr>
        <w:pStyle w:val="a3"/>
        <w:divId w:val="2785202"/>
      </w:pPr>
      <w:r>
        <w:t>К средствам коллективной защиты также относятся сигнальные цвета, знаки</w:t>
      </w:r>
      <w:r>
        <w:t xml:space="preserve"> безопасности и сигнальная разметка по</w:t>
      </w:r>
      <w:r>
        <w:t xml:space="preserve"> </w:t>
      </w:r>
      <w:hyperlink r:id="rId16" w:anchor="/document/97/269571/" w:history="1">
        <w:r>
          <w:rPr>
            <w:rStyle w:val="a4"/>
          </w:rPr>
          <w:t>ГОСТ 12.4.026-2015</w:t>
        </w:r>
      </w:hyperlink>
      <w:r>
        <w:t xml:space="preserve"> «Система стандартов безопасности труда. Цвета сигнальные, знаки безопасности и разметка сигнальная. Назначение и правила применения. Общ</w:t>
      </w:r>
      <w:r>
        <w:t>ие технические требования и характеристики. Методы испытаний»</w:t>
      </w:r>
      <w:r>
        <w:t>.</w:t>
      </w:r>
    </w:p>
    <w:p w:rsidR="00000000" w:rsidRDefault="00A8732E">
      <w:pPr>
        <w:pStyle w:val="a3"/>
        <w:divId w:val="2785202"/>
      </w:pPr>
      <w:r>
        <w:t>Знаки безопасности не должны отвлекать внимание работников и препятствовать выполнению производственных операций, их должно быть хорошо видно</w:t>
      </w:r>
      <w:r>
        <w:t>.</w:t>
      </w:r>
    </w:p>
    <w:p w:rsidR="00000000" w:rsidRDefault="00A8732E">
      <w:pPr>
        <w:pStyle w:val="a3"/>
        <w:divId w:val="2785202"/>
      </w:pPr>
      <w:r>
        <w:t>Сигнальные цвета применяют для оформления знаков б</w:t>
      </w:r>
      <w:r>
        <w:t>езопасности, сигнальной разметки и обозначения</w:t>
      </w:r>
      <w:r>
        <w:t>:</w:t>
      </w:r>
    </w:p>
    <w:p w:rsidR="00000000" w:rsidRDefault="00A8732E">
      <w:pPr>
        <w:numPr>
          <w:ilvl w:val="0"/>
          <w:numId w:val="21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поверхностей, конструкций, приспособлений, узлов и элементов технологического оборудования, являющихся источниками опасности для работников;</w:t>
      </w:r>
    </w:p>
    <w:p w:rsidR="00000000" w:rsidRDefault="00A8732E">
      <w:pPr>
        <w:numPr>
          <w:ilvl w:val="0"/>
          <w:numId w:val="21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защитных устройств, ограждений и блокировок;</w:t>
      </w:r>
    </w:p>
    <w:p w:rsidR="00000000" w:rsidRDefault="00A8732E">
      <w:pPr>
        <w:numPr>
          <w:ilvl w:val="0"/>
          <w:numId w:val="21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путей эвакуации и других визуальных средств обеспечения безопасности работников.</w:t>
      </w:r>
    </w:p>
    <w:p w:rsidR="00000000" w:rsidRDefault="00A8732E">
      <w:pPr>
        <w:pStyle w:val="a3"/>
        <w:divId w:val="2785202"/>
      </w:pPr>
      <w:r>
        <w:t xml:space="preserve">Сигнальную разметку выполняют на поверхности строительных конструкций, элементов зданий, сооружений, транспортных средств, оборудования и применяют в местах наличия опасности </w:t>
      </w:r>
      <w:r>
        <w:t>и препятствий</w:t>
      </w:r>
      <w:r>
        <w:t>.</w:t>
      </w:r>
    </w:p>
    <w:p w:rsidR="00000000" w:rsidRDefault="00A8732E">
      <w:pPr>
        <w:pStyle w:val="2"/>
        <w:divId w:val="2785202"/>
        <w:rPr>
          <w:rFonts w:eastAsia="Times New Roman"/>
        </w:rPr>
      </w:pPr>
      <w:r>
        <w:rPr>
          <w:rFonts w:eastAsia="Times New Roman"/>
        </w:rPr>
        <w:t>Требования к территории, производственным помещениям и площадка</w:t>
      </w:r>
      <w:r>
        <w:rPr>
          <w:rFonts w:eastAsia="Times New Roman"/>
        </w:rPr>
        <w:t>м</w:t>
      </w:r>
    </w:p>
    <w:p w:rsidR="00000000" w:rsidRDefault="00A8732E">
      <w:pPr>
        <w:pStyle w:val="a3"/>
        <w:divId w:val="2785202"/>
      </w:pPr>
      <w:r>
        <w:t>Работодатель разрабатывает схему движения транспорта и пешеходов по территории организации. Схему вывешивают перед входом и въездом на территорию организации</w:t>
      </w:r>
      <w:r>
        <w:t>.</w:t>
      </w:r>
    </w:p>
    <w:p w:rsidR="00000000" w:rsidRDefault="00A8732E">
      <w:pPr>
        <w:pStyle w:val="a3"/>
        <w:divId w:val="2785202"/>
      </w:pPr>
      <w:r>
        <w:t>Траншеи, подземны</w:t>
      </w:r>
      <w:r>
        <w:t>е коммуникации на территории организации закрывают или ограждают. На ограждениях устанавливают предупредительные надписи и знаки, а в ночное время – сигнальное освещение</w:t>
      </w:r>
      <w:r>
        <w:t>.</w:t>
      </w:r>
    </w:p>
    <w:p w:rsidR="00000000" w:rsidRDefault="00A8732E">
      <w:pPr>
        <w:pStyle w:val="a3"/>
        <w:divId w:val="2785202"/>
      </w:pPr>
      <w:r>
        <w:t>Колодцы и технологические емкости, расположенные на территории организации, должны бы</w:t>
      </w:r>
      <w:r>
        <w:t>ть закрыты. Временно открытые колодцы и технологические емкости должны иметь ограждения высотой не менее 1,1 метра</w:t>
      </w:r>
      <w:r>
        <w:t>.</w:t>
      </w:r>
    </w:p>
    <w:p w:rsidR="00000000" w:rsidRDefault="00A8732E">
      <w:pPr>
        <w:pStyle w:val="a3"/>
        <w:divId w:val="2785202"/>
      </w:pPr>
      <w:r>
        <w:t>Производственные здания, производственные помещения и площадки должны соответствовать требованиям</w:t>
      </w:r>
      <w:r>
        <w:t> </w:t>
      </w:r>
      <w:hyperlink r:id="rId17" w:anchor="/document/99/902192610/" w:history="1">
        <w:r>
          <w:rPr>
            <w:rStyle w:val="a4"/>
          </w:rPr>
          <w:t>Закона от 30 декабря 2009 г. № 384-ФЗ</w:t>
        </w:r>
      </w:hyperlink>
      <w:r>
        <w:t xml:space="preserve"> «Технический регламент о безопасности зданий и сооружений»</w:t>
      </w:r>
      <w:r>
        <w:t>.</w:t>
      </w:r>
    </w:p>
    <w:p w:rsidR="00000000" w:rsidRDefault="00A8732E">
      <w:pPr>
        <w:pStyle w:val="a3"/>
        <w:divId w:val="2785202"/>
      </w:pPr>
      <w:r>
        <w:t>Искусственное освещение производственных помещений должно состоять из двух систем</w:t>
      </w:r>
      <w:r>
        <w:t>:</w:t>
      </w:r>
    </w:p>
    <w:p w:rsidR="00000000" w:rsidRDefault="00A8732E">
      <w:pPr>
        <w:numPr>
          <w:ilvl w:val="0"/>
          <w:numId w:val="22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общее – равномерное или локализованное;</w:t>
      </w:r>
    </w:p>
    <w:p w:rsidR="00000000" w:rsidRDefault="00A8732E">
      <w:pPr>
        <w:numPr>
          <w:ilvl w:val="0"/>
          <w:numId w:val="22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комбинирован</w:t>
      </w:r>
      <w:r>
        <w:rPr>
          <w:rFonts w:eastAsia="Times New Roman"/>
        </w:rPr>
        <w:t>ное – к общему освещению добавляют местное.</w:t>
      </w:r>
    </w:p>
    <w:p w:rsidR="00000000" w:rsidRDefault="00A8732E">
      <w:pPr>
        <w:pStyle w:val="a3"/>
        <w:divId w:val="2785202"/>
      </w:pPr>
      <w:r>
        <w:t>Нельзя использовать только местное освещение</w:t>
      </w:r>
      <w:r>
        <w:t>.</w:t>
      </w:r>
    </w:p>
    <w:p w:rsidR="00000000" w:rsidRDefault="00A8732E">
      <w:pPr>
        <w:pStyle w:val="2"/>
        <w:divId w:val="2785202"/>
        <w:rPr>
          <w:rFonts w:eastAsia="Times New Roman"/>
        </w:rPr>
      </w:pPr>
      <w:r>
        <w:rPr>
          <w:rFonts w:eastAsia="Times New Roman"/>
        </w:rPr>
        <w:t>Организация рабочих мес</w:t>
      </w:r>
      <w:r>
        <w:rPr>
          <w:rFonts w:eastAsia="Times New Roman"/>
        </w:rPr>
        <w:t>т</w:t>
      </w:r>
    </w:p>
    <w:p w:rsidR="00000000" w:rsidRDefault="00A8732E">
      <w:pPr>
        <w:pStyle w:val="a3"/>
        <w:divId w:val="2785202"/>
      </w:pPr>
      <w:r>
        <w:lastRenderedPageBreak/>
        <w:t xml:space="preserve">На рабочих местах предусматривают </w:t>
      </w:r>
      <w:r>
        <w:t>(</w:t>
      </w:r>
      <w:hyperlink r:id="rId18" w:anchor="/document/99/420365226/XA00M782N0/" w:history="1">
        <w:r>
          <w:rPr>
            <w:rStyle w:val="a4"/>
          </w:rPr>
          <w:t>п. 34 Правил от 23 июня 2016 г</w:t>
        </w:r>
        <w:r>
          <w:rPr>
            <w:rStyle w:val="a4"/>
          </w:rPr>
          <w:t>ода № 310н</w:t>
        </w:r>
      </w:hyperlink>
      <w:r>
        <w:t>)</w:t>
      </w:r>
      <w:r>
        <w:t>:</w:t>
      </w:r>
    </w:p>
    <w:p w:rsidR="00000000" w:rsidRDefault="00A8732E">
      <w:pPr>
        <w:numPr>
          <w:ilvl w:val="0"/>
          <w:numId w:val="23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защиту работников от воздействия вредных или опасных производственных факторов;</w:t>
      </w:r>
    </w:p>
    <w:p w:rsidR="00000000" w:rsidRDefault="00A8732E">
      <w:pPr>
        <w:numPr>
          <w:ilvl w:val="0"/>
          <w:numId w:val="23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безопасное расстояние между оборудованием, оборудованием и стенами, колоннами, безопасную ширину проходов и проездов;</w:t>
      </w:r>
    </w:p>
    <w:p w:rsidR="00000000" w:rsidRDefault="00A8732E">
      <w:pPr>
        <w:numPr>
          <w:ilvl w:val="0"/>
          <w:numId w:val="23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удобное и безопасное обращение с материалами,</w:t>
      </w:r>
      <w:r>
        <w:rPr>
          <w:rFonts w:eastAsia="Times New Roman"/>
        </w:rPr>
        <w:t xml:space="preserve"> заготовками, полуфабрикатами;</w:t>
      </w:r>
    </w:p>
    <w:p w:rsidR="00000000" w:rsidRDefault="00A8732E">
      <w:pPr>
        <w:numPr>
          <w:ilvl w:val="0"/>
          <w:numId w:val="23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регулярное техническое обслуживание и ремонт технологического оборудования, инструмента и приспособлений;</w:t>
      </w:r>
    </w:p>
    <w:p w:rsidR="00000000" w:rsidRDefault="00A8732E">
      <w:pPr>
        <w:numPr>
          <w:ilvl w:val="0"/>
          <w:numId w:val="23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защиту работников от неблагоприятных метеорологических факторов.</w:t>
      </w:r>
    </w:p>
    <w:p w:rsidR="00000000" w:rsidRDefault="00A8732E">
      <w:pPr>
        <w:pStyle w:val="a3"/>
        <w:divId w:val="2785202"/>
      </w:pPr>
      <w:r>
        <w:t>Рабочие места располагают</w:t>
      </w:r>
      <w:r>
        <w:t>:</w:t>
      </w:r>
    </w:p>
    <w:p w:rsidR="00000000" w:rsidRDefault="00A8732E">
      <w:pPr>
        <w:numPr>
          <w:ilvl w:val="0"/>
          <w:numId w:val="24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на максимальном удалении от</w:t>
      </w:r>
      <w:r>
        <w:rPr>
          <w:rFonts w:eastAsia="Times New Roman"/>
        </w:rPr>
        <w:t xml:space="preserve"> технологического оборудования, генерирующего вредные или опасные производственные факторы;</w:t>
      </w:r>
    </w:p>
    <w:p w:rsidR="00000000" w:rsidRDefault="00A8732E">
      <w:pPr>
        <w:numPr>
          <w:ilvl w:val="0"/>
          <w:numId w:val="24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вне линии движения грузов, перемещаемых с помощью грузоподъемных средств;</w:t>
      </w:r>
    </w:p>
    <w:p w:rsidR="00000000" w:rsidRDefault="00A8732E">
      <w:pPr>
        <w:numPr>
          <w:ilvl w:val="0"/>
          <w:numId w:val="24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так, чтобы работники могли свободно проходить к пультам и органам управления технологическ</w:t>
      </w:r>
      <w:r>
        <w:rPr>
          <w:rFonts w:eastAsia="Times New Roman"/>
        </w:rPr>
        <w:t>им оборудованием, а также могли быстро эвакуироваться при аварийной ситуации.</w:t>
      </w:r>
    </w:p>
    <w:p w:rsidR="00000000" w:rsidRDefault="00A8732E">
      <w:pPr>
        <w:pStyle w:val="a3"/>
        <w:divId w:val="2785202"/>
      </w:pPr>
      <w:r>
        <w:t>Если рабочие места расположены на открытом воздухе вне производственных помещений, их оборудуют навесами или укрытиями для защиты работников от атмосферных осадков</w:t>
      </w:r>
      <w:r>
        <w:t>.</w:t>
      </w:r>
    </w:p>
    <w:p w:rsidR="00000000" w:rsidRDefault="00A8732E">
      <w:pPr>
        <w:pStyle w:val="a3"/>
        <w:divId w:val="2785202"/>
      </w:pPr>
      <w:r>
        <w:t>Технологическ</w:t>
      </w:r>
      <w:r>
        <w:t>ое оборудование, обслуживаемое несколькими работниками или имеющее значительную длину, должно иметь пусковое устройство только в одном месте на пульте управления. Устройства для остановки оборудования должны быть на всех рабочих местах</w:t>
      </w:r>
      <w:r>
        <w:t>.</w:t>
      </w:r>
    </w:p>
    <w:p w:rsidR="00000000" w:rsidRDefault="00A8732E">
      <w:pPr>
        <w:pStyle w:val="a3"/>
        <w:divId w:val="2785202"/>
      </w:pPr>
      <w:r>
        <w:t>Все движущиеся, вращающиеся и выступающие части технологического оборудования и вспомогательных механизмов надежно ограждают или располагают так, чтобы исключить возможность травмирования работников</w:t>
      </w:r>
      <w:r>
        <w:t>.</w:t>
      </w:r>
    </w:p>
    <w:p w:rsidR="00000000" w:rsidRDefault="00A8732E">
      <w:pPr>
        <w:pStyle w:val="a3"/>
        <w:divId w:val="2785202"/>
      </w:pPr>
      <w:r>
        <w:t xml:space="preserve">При выполнении работ в положении сидя на каждом рабочем </w:t>
      </w:r>
      <w:r>
        <w:t>месте устанавливают удобные стулья, табуреты. При выполнении работ в положении стоя рабочие места обеспечивают стульями для отдыха работников во время перерывов</w:t>
      </w:r>
      <w:r>
        <w:t>.</w:t>
      </w:r>
    </w:p>
    <w:p w:rsidR="00000000" w:rsidRDefault="00A8732E">
      <w:pPr>
        <w:pStyle w:val="a3"/>
        <w:divId w:val="2785202"/>
      </w:pPr>
      <w:r>
        <w:t>Материалы и заготовки должны поступать на обработку в специальной таре, на рабочем месте их ра</w:t>
      </w:r>
      <w:r>
        <w:t>сполагают отдельно от инструмента</w:t>
      </w:r>
      <w:r>
        <w:t>.</w:t>
      </w:r>
    </w:p>
    <w:p w:rsidR="00000000" w:rsidRDefault="00A8732E">
      <w:pPr>
        <w:pStyle w:val="a3"/>
        <w:divId w:val="2785202"/>
      </w:pPr>
      <w:r>
        <w:t>Уборку рабочих мест от пыли, опилок, стружки производят с помощью щеток или с помощью пылеотсасывающих установок. Применять сжатый воздух для уборки рабочих мест и обдувки деталей и технологического оборудования запрещено</w:t>
      </w:r>
      <w:r>
        <w:t>.</w:t>
      </w:r>
    </w:p>
    <w:p w:rsidR="00000000" w:rsidRDefault="00A8732E">
      <w:pPr>
        <w:pStyle w:val="a3"/>
        <w:divId w:val="2785202"/>
      </w:pPr>
      <w:r>
        <w:t>Участки, на которых размещено производственное оборудование или проводятся работы по его ремонту и техническому обслуживанию, обеспечивают противопожарным инвентарем и оборудованием для защиты производственных объектов в соответствии с требованиями</w:t>
      </w:r>
      <w:r>
        <w:t> </w:t>
      </w:r>
      <w:hyperlink r:id="rId19" w:anchor="/document/99/902344800/XA00LUO2M6/" w:history="1">
        <w:r>
          <w:rPr>
            <w:rStyle w:val="a4"/>
          </w:rPr>
          <w:t>Правил противопожарного режима в Российской Федерации</w:t>
        </w:r>
      </w:hyperlink>
      <w:r>
        <w:t>.</w:t>
      </w:r>
    </w:p>
    <w:p w:rsidR="00000000" w:rsidRDefault="00A8732E">
      <w:pPr>
        <w:pStyle w:val="2"/>
        <w:divId w:val="2785202"/>
        <w:rPr>
          <w:rFonts w:eastAsia="Times New Roman"/>
        </w:rPr>
      </w:pPr>
      <w:r>
        <w:rPr>
          <w:rFonts w:eastAsia="Times New Roman"/>
        </w:rPr>
        <w:lastRenderedPageBreak/>
        <w:t>Работы по наряду-допуск</w:t>
      </w:r>
      <w:r>
        <w:rPr>
          <w:rFonts w:eastAsia="Times New Roman"/>
        </w:rPr>
        <w:t>у</w:t>
      </w:r>
    </w:p>
    <w:p w:rsidR="00000000" w:rsidRDefault="00A8732E">
      <w:pPr>
        <w:pStyle w:val="a3"/>
        <w:divId w:val="2785202"/>
      </w:pPr>
      <w:hyperlink r:id="rId20" w:anchor="/document/16/30334/" w:history="1">
        <w:r>
          <w:rPr>
            <w:rStyle w:val="a4"/>
          </w:rPr>
          <w:t>Работы с повышенной опасностью</w:t>
        </w:r>
      </w:hyperlink>
      <w:r>
        <w:t xml:space="preserve"> при размещени</w:t>
      </w:r>
      <w:r>
        <w:t xml:space="preserve">и, монтаже, техническом обслуживании и ремонте технологического оборудования выполняют по наряду-допуску на производство работ с повышенной опасностью </w:t>
      </w:r>
      <w:r>
        <w:t>(</w:t>
      </w:r>
      <w:hyperlink r:id="rId21" w:anchor="/document/99/420365226/XA00MCK2NM/" w:history="1">
        <w:r>
          <w:rPr>
            <w:rStyle w:val="a4"/>
          </w:rPr>
          <w:t>п. 58 Правил от 23 июня 2016</w:t>
        </w:r>
        <w:r>
          <w:rPr>
            <w:rStyle w:val="a4"/>
          </w:rPr>
          <w:t xml:space="preserve"> года № 310н</w:t>
        </w:r>
      </w:hyperlink>
      <w:r>
        <w:t>). Наряды-допуски оформляют уполномоченные работодателем должностные лица. Образец наряда-допуска предусмотрен</w:t>
      </w:r>
      <w:r>
        <w:t> </w:t>
      </w:r>
      <w:hyperlink r:id="rId22" w:anchor="/document/99/420365226/XA00MC22N4/" w:history="1">
        <w:r>
          <w:rPr>
            <w:rStyle w:val="a4"/>
          </w:rPr>
          <w:t>приложением № 1</w:t>
        </w:r>
      </w:hyperlink>
      <w:r>
        <w:t xml:space="preserve"> к Правилам от 23 июня 2016 года № 310н</w:t>
      </w:r>
      <w:r>
        <w:t>.</w:t>
      </w:r>
    </w:p>
    <w:p w:rsidR="00000000" w:rsidRDefault="00A8732E">
      <w:pPr>
        <w:pStyle w:val="a3"/>
        <w:divId w:val="2785202"/>
      </w:pPr>
      <w:r>
        <w:t>В</w:t>
      </w:r>
      <w:r>
        <w:t xml:space="preserve"> наряде-допуске определяют</w:t>
      </w:r>
      <w:r>
        <w:t>:</w:t>
      </w:r>
    </w:p>
    <w:p w:rsidR="00000000" w:rsidRDefault="00A8732E">
      <w:pPr>
        <w:numPr>
          <w:ilvl w:val="0"/>
          <w:numId w:val="25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содержание, место, время и условия производства работ с повышенной опасностью;</w:t>
      </w:r>
    </w:p>
    <w:p w:rsidR="00000000" w:rsidRDefault="00A8732E">
      <w:pPr>
        <w:numPr>
          <w:ilvl w:val="0"/>
          <w:numId w:val="25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необходимые меры безопасности;</w:t>
      </w:r>
    </w:p>
    <w:p w:rsidR="00000000" w:rsidRDefault="00A8732E">
      <w:pPr>
        <w:numPr>
          <w:ilvl w:val="0"/>
          <w:numId w:val="25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состав бригады и работников, ответственных за организацию и безопасное производство работ.</w:t>
      </w:r>
    </w:p>
    <w:p w:rsidR="00000000" w:rsidRDefault="00A8732E">
      <w:pPr>
        <w:pStyle w:val="a3"/>
        <w:divId w:val="2785202"/>
      </w:pPr>
      <w:r>
        <w:t>Работодатель локальным акто</w:t>
      </w:r>
      <w:r>
        <w:t>м устанавливает порядок производства работ с повышенной опасностью и оформления наряда-допуска, обязанности уполномоченных должностных лиц, ответственных за организацию и безопасное производство работ</w:t>
      </w:r>
      <w:r>
        <w:t>.</w:t>
      </w:r>
    </w:p>
    <w:p w:rsidR="00000000" w:rsidRDefault="00A8732E">
      <w:pPr>
        <w:pStyle w:val="a3"/>
        <w:divId w:val="2785202"/>
      </w:pPr>
      <w:r>
        <w:t>К работам с повышенной опасностью, на производство кот</w:t>
      </w:r>
      <w:r>
        <w:t xml:space="preserve">орых выдают наряд-допуск, относятся </w:t>
      </w:r>
      <w:r>
        <w:t>(</w:t>
      </w:r>
      <w:hyperlink r:id="rId23" w:anchor="/document/99/420365226/XA00MD62NP/" w:history="1">
        <w:r>
          <w:rPr>
            <w:rStyle w:val="a4"/>
          </w:rPr>
          <w:t>п. 59 Правил от 23 июня 2016 года № 310н</w:t>
        </w:r>
      </w:hyperlink>
      <w:r>
        <w:t>)</w:t>
      </w:r>
      <w:r>
        <w:t>: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земляные работы в зоне расположения подземных энергетических сетей, газопроводов, нефтепроводов и др</w:t>
      </w:r>
      <w:r>
        <w:rPr>
          <w:rFonts w:eastAsia="Times New Roman"/>
        </w:rPr>
        <w:t>угих подземных коммуникаций и объектов;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работы, связанные с разборкой зданий и сооружений, а также укреплением и восстановлением аварийных частей и элементов зданий и сооружений;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монтаж и демонтаж технологического оборудования;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производство монтажных и рем</w:t>
      </w:r>
      <w:r>
        <w:rPr>
          <w:rFonts w:eastAsia="Times New Roman"/>
        </w:rPr>
        <w:t>онтных работ в непосредственной близости от открытых движущихся частей работающего оборудования, а также вблизи электрических проводов, находящихся под напряжением;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монтажные и ремонтные работы, выполняемые в условиях действующих производств одного подразд</w:t>
      </w:r>
      <w:r>
        <w:rPr>
          <w:rFonts w:eastAsia="Times New Roman"/>
        </w:rPr>
        <w:t>еления организации силами другого подразделения (совмещенные работы);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монтажные и ремонтные работы на высоте более 1,8 метра от уровня пола без применения инвентарных лесов и подмостей;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ремонт трубопроводов пара и горячей воды технологического оборудования</w:t>
      </w:r>
      <w:r>
        <w:rPr>
          <w:rFonts w:eastAsia="Times New Roman"/>
        </w:rPr>
        <w:t>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работы в замкнутых объемах, в ограниченных пространствах;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электросварочные и газосварочные работы в закрытых резервуарах, в цистернах, в ямах, в колодцах, в тоннелях;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работы по испытанию сосудов, работающих под давлением;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работы по очистке и ремонту возд</w:t>
      </w:r>
      <w:r>
        <w:rPr>
          <w:rFonts w:eastAsia="Times New Roman"/>
        </w:rPr>
        <w:t>уховодов, фильтров и вентиляторов вытяжных систем вентиляции помещений, в которых хранятся сильнодействующие химические и другие опасные вещества;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работы по техническому обслуживанию и ремонту электроустановок на кабельных или воздушных линиях электроперед</w:t>
      </w:r>
      <w:r>
        <w:rPr>
          <w:rFonts w:eastAsia="Times New Roman"/>
        </w:rPr>
        <w:t>ачи, монтажные работы с кранами вблизи воздушных линий электропередачи;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lastRenderedPageBreak/>
        <w:t>газоопасные работы;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огневые работы в пожароопасных и взрывоопасных помещениях;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ремонт грузоподъемных машин (кроме колесных и гусеничных самоходных), крановых тележек, подкрановых путей;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ремонт вращающихся механизмов;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работы в местах, опасных в отношении загазованности, взрывоопасности, поражения электрическим током и с ограниченным д</w:t>
      </w:r>
      <w:r>
        <w:rPr>
          <w:rFonts w:eastAsia="Times New Roman"/>
        </w:rPr>
        <w:t>оступом посещения;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теплоизоляционные работы, нанесение антикоррозийных покрытий;</w:t>
      </w:r>
    </w:p>
    <w:p w:rsidR="00000000" w:rsidRDefault="00A8732E">
      <w:pPr>
        <w:numPr>
          <w:ilvl w:val="0"/>
          <w:numId w:val="26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ремонтные работы на теплопроизводящих и теплопотребляющих установках, тепловых сетях и другом тепловом оборудовании.</w:t>
      </w:r>
    </w:p>
    <w:p w:rsidR="00000000" w:rsidRDefault="00A8732E">
      <w:pPr>
        <w:pStyle w:val="a3"/>
        <w:divId w:val="2785202"/>
      </w:pPr>
      <w:r>
        <w:t>Перечень работ по нарядам-допускам утверждает работодатель</w:t>
      </w:r>
      <w:r>
        <w:t>, он может дополнить список</w:t>
      </w:r>
      <w:r>
        <w:t>.</w:t>
      </w:r>
    </w:p>
    <w:p w:rsidR="00000000" w:rsidRDefault="00A8732E">
      <w:pPr>
        <w:pStyle w:val="a3"/>
        <w:divId w:val="2785202"/>
      </w:pPr>
      <w:r>
        <w:t>Наряды-допуски учитывают в журнале, где отмечают</w:t>
      </w:r>
      <w:r>
        <w:t>:</w:t>
      </w:r>
    </w:p>
    <w:p w:rsidR="00000000" w:rsidRDefault="00A8732E">
      <w:pPr>
        <w:numPr>
          <w:ilvl w:val="0"/>
          <w:numId w:val="27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название подразделения;</w:t>
      </w:r>
    </w:p>
    <w:p w:rsidR="00000000" w:rsidRDefault="00A8732E">
      <w:pPr>
        <w:numPr>
          <w:ilvl w:val="0"/>
          <w:numId w:val="27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номер наряда-допуска;</w:t>
      </w:r>
    </w:p>
    <w:p w:rsidR="00000000" w:rsidRDefault="00A8732E">
      <w:pPr>
        <w:numPr>
          <w:ilvl w:val="0"/>
          <w:numId w:val="27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дату выдачи наряда-допуска;</w:t>
      </w:r>
    </w:p>
    <w:p w:rsidR="00000000" w:rsidRDefault="00A8732E">
      <w:pPr>
        <w:numPr>
          <w:ilvl w:val="0"/>
          <w:numId w:val="27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краткое описание работ по наряду-допуску;</w:t>
      </w:r>
    </w:p>
    <w:p w:rsidR="00000000" w:rsidRDefault="00A8732E">
      <w:pPr>
        <w:numPr>
          <w:ilvl w:val="0"/>
          <w:numId w:val="27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срок, на который выдан наряд-допуск;</w:t>
      </w:r>
    </w:p>
    <w:p w:rsidR="00000000" w:rsidRDefault="00A8732E">
      <w:pPr>
        <w:numPr>
          <w:ilvl w:val="0"/>
          <w:numId w:val="27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фамилии и инициалы должн</w:t>
      </w:r>
      <w:r>
        <w:rPr>
          <w:rFonts w:eastAsia="Times New Roman"/>
        </w:rPr>
        <w:t>остных лиц, выдавших и получивших наряд-допуск, заверенные их подписями с указанием даты подписания;</w:t>
      </w:r>
    </w:p>
    <w:p w:rsidR="00000000" w:rsidRDefault="00A8732E">
      <w:pPr>
        <w:numPr>
          <w:ilvl w:val="0"/>
          <w:numId w:val="27"/>
        </w:numPr>
        <w:spacing w:after="103"/>
        <w:ind w:left="686"/>
        <w:divId w:val="2785202"/>
        <w:rPr>
          <w:rFonts w:eastAsia="Times New Roman"/>
        </w:rPr>
      </w:pPr>
      <w:r>
        <w:rPr>
          <w:rFonts w:eastAsia="Times New Roman"/>
        </w:rPr>
        <w:t>фамилию и инициалы должностного лица, получившего закрытый по выполнении работ наряд-допуск, заверенные его подписью с указанием даты получения.</w:t>
      </w:r>
    </w:p>
    <w:p w:rsidR="00000000" w:rsidRDefault="00A8732E">
      <w:pPr>
        <w:pStyle w:val="a3"/>
        <w:divId w:val="2785202"/>
      </w:pPr>
      <w:r>
        <w:t>Не оформлять наряды-допуски можно на одноименные работы с повышенной опасностью, которые проводятся на постоянной основе и которые выполняет постоянный состав работников в аналогичных условиях</w:t>
      </w:r>
      <w:r>
        <w:t>.</w:t>
      </w:r>
    </w:p>
    <w:p w:rsidR="00000000" w:rsidRDefault="00A8732E">
      <w:pPr>
        <w:pStyle w:val="a3"/>
        <w:divId w:val="2785202"/>
      </w:pPr>
      <w:r>
        <w:t>Эти работы проводят по утвержденным для каждого вида работ с п</w:t>
      </w:r>
      <w:r>
        <w:t>овышенной опасностью инструкциям по охране труда</w:t>
      </w:r>
      <w:r>
        <w:t>.</w:t>
      </w:r>
    </w:p>
    <w:p w:rsidR="00000000" w:rsidRDefault="00A8732E">
      <w:pPr>
        <w:divId w:val="1548377766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Требования по оформлению наряда-допуска на определенные виды работ повышенной опасности</w:t>
      </w:r>
    </w:p>
    <w:p w:rsidR="00000000" w:rsidRDefault="00A8732E">
      <w:pPr>
        <w:pStyle w:val="a3"/>
        <w:divId w:val="1194685627"/>
      </w:pPr>
      <w:r>
        <w:t>1. Для работы в электроустановках наряд-допуск составляют по форме, установленной</w:t>
      </w:r>
      <w:r>
        <w:t> </w:t>
      </w:r>
      <w:hyperlink r:id="rId24" w:anchor="/document/99/499037306/XA00LUO2M6/" w:history="1">
        <w:r>
          <w:rPr>
            <w:rStyle w:val="a4"/>
          </w:rPr>
          <w:t>Правилами по охране труда при эксплуатации электроустановок</w:t>
        </w:r>
      </w:hyperlink>
      <w:r>
        <w:t>.</w:t>
      </w:r>
    </w:p>
    <w:p w:rsidR="00000000" w:rsidRDefault="00A8732E">
      <w:pPr>
        <w:pStyle w:val="a3"/>
        <w:divId w:val="1194685627"/>
      </w:pPr>
      <w:r>
        <w:t>2. На проведение электросварочных и газосварочных работ вне постоянных сварочных постов на временных местах (кроме строительных площадок) работодат</w:t>
      </w:r>
      <w:r>
        <w:t>ель или лицо, ответственное за пожарную безопасность, оформляет наряд-допуск на выполнение огневых работ по форме, установленной</w:t>
      </w:r>
      <w:r>
        <w:t> </w:t>
      </w:r>
      <w:hyperlink r:id="rId25" w:anchor="/document/99/902344800/XA00LUO2M6/" w:history="1">
        <w:r>
          <w:rPr>
            <w:rStyle w:val="a4"/>
          </w:rPr>
          <w:t>Правилами противопожарного режима в Российской Феде</w:t>
        </w:r>
        <w:r>
          <w:rPr>
            <w:rStyle w:val="a4"/>
          </w:rPr>
          <w:t>рации</w:t>
        </w:r>
      </w:hyperlink>
      <w:r>
        <w:t>.</w:t>
      </w:r>
    </w:p>
    <w:p w:rsidR="00000000" w:rsidRDefault="00A8732E">
      <w:pPr>
        <w:pStyle w:val="a3"/>
        <w:divId w:val="1194685627"/>
      </w:pPr>
      <w:r>
        <w:t>3. Если работы выполняют подрядные организации, ответственные представители заказчика и подрядчика</w:t>
      </w:r>
      <w:r>
        <w:t>:</w:t>
      </w:r>
    </w:p>
    <w:p w:rsidR="00000000" w:rsidRDefault="00A8732E">
      <w:pPr>
        <w:numPr>
          <w:ilvl w:val="0"/>
          <w:numId w:val="28"/>
        </w:numPr>
        <w:spacing w:after="103"/>
        <w:ind w:left="686"/>
        <w:divId w:val="1194685627"/>
        <w:rPr>
          <w:rFonts w:eastAsia="Times New Roman"/>
        </w:rPr>
      </w:pPr>
      <w:r>
        <w:rPr>
          <w:rFonts w:eastAsia="Times New Roman"/>
        </w:rPr>
        <w:lastRenderedPageBreak/>
        <w:t>оформляют на весь период работ акт-допуск для производства работ на территории организации. Образец предусмотрен</w:t>
      </w:r>
      <w:r>
        <w:rPr>
          <w:rFonts w:eastAsia="Times New Roman"/>
        </w:rPr>
        <w:t> </w:t>
      </w:r>
      <w:hyperlink r:id="rId26" w:anchor="/document/99/420365226/XA00MCK2N7/" w:history="1">
        <w:r>
          <w:rPr>
            <w:rStyle w:val="a4"/>
            <w:rFonts w:eastAsia="Times New Roman"/>
          </w:rPr>
          <w:t>приложением № 2</w:t>
        </w:r>
      </w:hyperlink>
      <w:r>
        <w:rPr>
          <w:rFonts w:eastAsia="Times New Roman"/>
        </w:rPr>
        <w:t xml:space="preserve"> к Правилам от 23 июня 2016 года № 310н;</w:t>
      </w:r>
    </w:p>
    <w:p w:rsidR="00000000" w:rsidRDefault="00A8732E">
      <w:pPr>
        <w:numPr>
          <w:ilvl w:val="0"/>
          <w:numId w:val="28"/>
        </w:numPr>
        <w:spacing w:after="103"/>
        <w:ind w:left="686"/>
        <w:divId w:val="1194685627"/>
        <w:rPr>
          <w:rFonts w:eastAsia="Times New Roman"/>
        </w:rPr>
      </w:pPr>
      <w:r>
        <w:rPr>
          <w:rFonts w:eastAsia="Times New Roman"/>
        </w:rPr>
        <w:t>разрабатывают и осуществляют организационно-технические мероприятия для безопасности работ;</w:t>
      </w:r>
    </w:p>
    <w:p w:rsidR="00000000" w:rsidRDefault="00A8732E">
      <w:pPr>
        <w:numPr>
          <w:ilvl w:val="0"/>
          <w:numId w:val="28"/>
        </w:numPr>
        <w:spacing w:after="103"/>
        <w:ind w:left="686"/>
        <w:divId w:val="1194685627"/>
        <w:rPr>
          <w:rFonts w:eastAsia="Times New Roman"/>
        </w:rPr>
      </w:pPr>
      <w:r>
        <w:rPr>
          <w:rFonts w:eastAsia="Times New Roman"/>
        </w:rPr>
        <w:t>обеспечивают безопасную эксплуатацию работающего технологического об</w:t>
      </w:r>
      <w:r>
        <w:rPr>
          <w:rFonts w:eastAsia="Times New Roman"/>
        </w:rPr>
        <w:t>орудования.</w:t>
      </w:r>
    </w:p>
    <w:p w:rsidR="00A8732E" w:rsidRDefault="00A8732E">
      <w:pPr>
        <w:divId w:val="113536713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A87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C74"/>
    <w:multiLevelType w:val="multilevel"/>
    <w:tmpl w:val="D308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E072B"/>
    <w:multiLevelType w:val="multilevel"/>
    <w:tmpl w:val="3C90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85DA4"/>
    <w:multiLevelType w:val="multilevel"/>
    <w:tmpl w:val="7172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17F25"/>
    <w:multiLevelType w:val="multilevel"/>
    <w:tmpl w:val="FF90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27090"/>
    <w:multiLevelType w:val="multilevel"/>
    <w:tmpl w:val="2FAE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155BE"/>
    <w:multiLevelType w:val="multilevel"/>
    <w:tmpl w:val="63D4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75CFB"/>
    <w:multiLevelType w:val="multilevel"/>
    <w:tmpl w:val="89CE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62F3C"/>
    <w:multiLevelType w:val="multilevel"/>
    <w:tmpl w:val="918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790F27"/>
    <w:multiLevelType w:val="multilevel"/>
    <w:tmpl w:val="F9AC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D619D3"/>
    <w:multiLevelType w:val="multilevel"/>
    <w:tmpl w:val="DBA2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946A83"/>
    <w:multiLevelType w:val="multilevel"/>
    <w:tmpl w:val="080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D32DF8"/>
    <w:multiLevelType w:val="multilevel"/>
    <w:tmpl w:val="993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1F1ADE"/>
    <w:multiLevelType w:val="multilevel"/>
    <w:tmpl w:val="C298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811B0C"/>
    <w:multiLevelType w:val="multilevel"/>
    <w:tmpl w:val="8D6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17E12"/>
    <w:multiLevelType w:val="multilevel"/>
    <w:tmpl w:val="8A6C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42982"/>
    <w:multiLevelType w:val="multilevel"/>
    <w:tmpl w:val="1D66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744E94"/>
    <w:multiLevelType w:val="multilevel"/>
    <w:tmpl w:val="8484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88021A"/>
    <w:multiLevelType w:val="multilevel"/>
    <w:tmpl w:val="B1B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B84553"/>
    <w:multiLevelType w:val="multilevel"/>
    <w:tmpl w:val="8ACE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A43549"/>
    <w:multiLevelType w:val="multilevel"/>
    <w:tmpl w:val="008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230184"/>
    <w:multiLevelType w:val="multilevel"/>
    <w:tmpl w:val="ABAC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0963CB"/>
    <w:multiLevelType w:val="multilevel"/>
    <w:tmpl w:val="4CDA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FA75CA"/>
    <w:multiLevelType w:val="multilevel"/>
    <w:tmpl w:val="49B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0A4D9B"/>
    <w:multiLevelType w:val="multilevel"/>
    <w:tmpl w:val="D6C0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1359B2"/>
    <w:multiLevelType w:val="multilevel"/>
    <w:tmpl w:val="7102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AD4C40"/>
    <w:multiLevelType w:val="multilevel"/>
    <w:tmpl w:val="D2BE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C7636E"/>
    <w:multiLevelType w:val="multilevel"/>
    <w:tmpl w:val="842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D237B0"/>
    <w:multiLevelType w:val="multilevel"/>
    <w:tmpl w:val="0ED2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1"/>
  </w:num>
  <w:num w:numId="5">
    <w:abstractNumId w:val="5"/>
  </w:num>
  <w:num w:numId="6">
    <w:abstractNumId w:val="24"/>
  </w:num>
  <w:num w:numId="7">
    <w:abstractNumId w:val="27"/>
  </w:num>
  <w:num w:numId="8">
    <w:abstractNumId w:val="23"/>
  </w:num>
  <w:num w:numId="9">
    <w:abstractNumId w:val="19"/>
  </w:num>
  <w:num w:numId="10">
    <w:abstractNumId w:val="3"/>
  </w:num>
  <w:num w:numId="11">
    <w:abstractNumId w:val="8"/>
  </w:num>
  <w:num w:numId="12">
    <w:abstractNumId w:val="2"/>
  </w:num>
  <w:num w:numId="13">
    <w:abstractNumId w:val="22"/>
  </w:num>
  <w:num w:numId="14">
    <w:abstractNumId w:val="26"/>
  </w:num>
  <w:num w:numId="15">
    <w:abstractNumId w:val="6"/>
  </w:num>
  <w:num w:numId="16">
    <w:abstractNumId w:val="20"/>
  </w:num>
  <w:num w:numId="17">
    <w:abstractNumId w:val="4"/>
  </w:num>
  <w:num w:numId="18">
    <w:abstractNumId w:val="21"/>
  </w:num>
  <w:num w:numId="19">
    <w:abstractNumId w:val="1"/>
  </w:num>
  <w:num w:numId="20">
    <w:abstractNumId w:val="15"/>
  </w:num>
  <w:num w:numId="21">
    <w:abstractNumId w:val="17"/>
  </w:num>
  <w:num w:numId="22">
    <w:abstractNumId w:val="10"/>
  </w:num>
  <w:num w:numId="23">
    <w:abstractNumId w:val="13"/>
  </w:num>
  <w:num w:numId="24">
    <w:abstractNumId w:val="25"/>
  </w:num>
  <w:num w:numId="25">
    <w:abstractNumId w:val="0"/>
  </w:num>
  <w:num w:numId="26">
    <w:abstractNumId w:val="7"/>
  </w:num>
  <w:num w:numId="27">
    <w:abstractNumId w:val="14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146C21"/>
    <w:rsid w:val="00146C21"/>
    <w:rsid w:val="00A8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6713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49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202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32847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2728</Words>
  <Characters>15555</Characters>
  <Application>Microsoft Office Word</Application>
  <DocSecurity>0</DocSecurity>
  <Lines>129</Lines>
  <Paragraphs>36</Paragraphs>
  <ScaleCrop>false</ScaleCrop>
  <Company/>
  <LinksUpToDate>false</LinksUpToDate>
  <CharactersWithSpaces>18247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2018-07-03T05:20:00Z</dcterms:created>
  <dcterms:modified xsi:type="dcterms:W3CDTF">2018-07-03T05:20:00Z</dcterms:modified>
</cp:coreProperties>
</file>