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0787">
      <w:pPr>
        <w:pStyle w:val="printredaction-line"/>
        <w:divId w:val="1667709132"/>
      </w:pPr>
      <w:r>
        <w:t>Редакция от 29 ноя 2016</w:t>
      </w:r>
    </w:p>
    <w:p w:rsidR="00000000" w:rsidRDefault="009B0787">
      <w:pPr>
        <w:pStyle w:val="2"/>
        <w:divId w:val="1667709132"/>
        <w:rPr>
          <w:rFonts w:eastAsia="Times New Roman"/>
        </w:rPr>
      </w:pPr>
      <w:r>
        <w:rPr>
          <w:rFonts w:eastAsia="Times New Roman"/>
        </w:rPr>
        <w:t>Как проводить электросварочные и газосварочные работы</w:t>
      </w:r>
    </w:p>
    <w:p w:rsidR="00000000" w:rsidRDefault="009B0787">
      <w:pPr>
        <w:pStyle w:val="a3"/>
        <w:divId w:val="1667709132"/>
      </w:pPr>
      <w:r>
        <w:rPr>
          <w:b/>
          <w:bCs/>
        </w:rPr>
        <w:t>О.В. Гревцева</w:t>
      </w:r>
    </w:p>
    <w:p w:rsidR="00000000" w:rsidRDefault="009B0787">
      <w:pPr>
        <w:pStyle w:val="a3"/>
        <w:divId w:val="2025861276"/>
      </w:pPr>
      <w:r>
        <w:t>Во время электросварочных и газосварочных работ на работников могут воздействовать вредные и опасные факторы</w:t>
      </w:r>
      <w:r>
        <w:t>:</w:t>
      </w:r>
    </w:p>
    <w:p w:rsidR="00000000" w:rsidRDefault="009B0787">
      <w:pPr>
        <w:numPr>
          <w:ilvl w:val="0"/>
          <w:numId w:val="1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замыкание электрической цепи через тело человека;</w:t>
      </w:r>
    </w:p>
    <w:p w:rsidR="00000000" w:rsidRDefault="009B0787">
      <w:pPr>
        <w:numPr>
          <w:ilvl w:val="0"/>
          <w:numId w:val="1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повышенная загазованность воздуха рабочей зоны, наличие в воздухе вредных аэрозолей;</w:t>
      </w:r>
    </w:p>
    <w:p w:rsidR="00000000" w:rsidRDefault="009B0787">
      <w:pPr>
        <w:numPr>
          <w:ilvl w:val="0"/>
          <w:numId w:val="1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повышенная или пониженная температура;</w:t>
      </w:r>
    </w:p>
    <w:p w:rsidR="00000000" w:rsidRDefault="009B0787">
      <w:pPr>
        <w:numPr>
          <w:ilvl w:val="0"/>
          <w:numId w:val="1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</w:t>
      </w:r>
      <w:r>
        <w:rPr>
          <w:rFonts w:eastAsia="Times New Roman"/>
        </w:rPr>
        <w:t>транств, расплавленный металл;</w:t>
      </w:r>
    </w:p>
    <w:p w:rsidR="00000000" w:rsidRDefault="009B0787">
      <w:pPr>
        <w:numPr>
          <w:ilvl w:val="0"/>
          <w:numId w:val="1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ультрафиолетовое и инфракрасное излучение;</w:t>
      </w:r>
    </w:p>
    <w:p w:rsidR="00000000" w:rsidRDefault="009B0787">
      <w:pPr>
        <w:numPr>
          <w:ilvl w:val="0"/>
          <w:numId w:val="1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повышенная яркость света во время сварки;</w:t>
      </w:r>
    </w:p>
    <w:p w:rsidR="00000000" w:rsidRDefault="009B0787">
      <w:pPr>
        <w:numPr>
          <w:ilvl w:val="0"/>
          <w:numId w:val="1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повышенные уровни шума и вибрации на рабочих местах;</w:t>
      </w:r>
    </w:p>
    <w:p w:rsidR="00000000" w:rsidRDefault="009B0787">
      <w:pPr>
        <w:numPr>
          <w:ilvl w:val="0"/>
          <w:numId w:val="1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расположение рабочих мест на значительной высоте;</w:t>
      </w:r>
    </w:p>
    <w:p w:rsidR="00000000" w:rsidRDefault="009B0787">
      <w:pPr>
        <w:numPr>
          <w:ilvl w:val="0"/>
          <w:numId w:val="1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физические и нервно-психические перег</w:t>
      </w:r>
      <w:r>
        <w:rPr>
          <w:rFonts w:eastAsia="Times New Roman"/>
        </w:rPr>
        <w:t>рузки;</w:t>
      </w:r>
    </w:p>
    <w:p w:rsidR="00000000" w:rsidRDefault="009B0787">
      <w:pPr>
        <w:numPr>
          <w:ilvl w:val="0"/>
          <w:numId w:val="1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работы в труднодоступных и замкнутых пространствах;</w:t>
      </w:r>
    </w:p>
    <w:p w:rsidR="00000000" w:rsidRDefault="009B0787">
      <w:pPr>
        <w:numPr>
          <w:ilvl w:val="0"/>
          <w:numId w:val="1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падающие предметы и инструмент;</w:t>
      </w:r>
    </w:p>
    <w:p w:rsidR="00000000" w:rsidRDefault="009B0787">
      <w:pPr>
        <w:numPr>
          <w:ilvl w:val="0"/>
          <w:numId w:val="1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движущиеся транспортные средства, грузоподъемные машины, перемещаемые материалы и инструмент.</w:t>
      </w:r>
    </w:p>
    <w:p w:rsidR="00000000" w:rsidRDefault="009B0787">
      <w:pPr>
        <w:pStyle w:val="a3"/>
        <w:divId w:val="2025861276"/>
      </w:pPr>
      <w:r>
        <w:t>Работодатель обязан</w:t>
      </w:r>
      <w:r>
        <w:t>:</w:t>
      </w:r>
    </w:p>
    <w:p w:rsidR="00000000" w:rsidRDefault="009B0787">
      <w:pPr>
        <w:numPr>
          <w:ilvl w:val="0"/>
          <w:numId w:val="2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организовывать содержание электросварочного, газос</w:t>
      </w:r>
      <w:r>
        <w:rPr>
          <w:rFonts w:eastAsia="Times New Roman"/>
        </w:rPr>
        <w:t>варочного оборудования и инструмента в исправном состоянии и их правильную эксплуатацию;</w:t>
      </w:r>
    </w:p>
    <w:p w:rsidR="00000000" w:rsidRDefault="009B0787">
      <w:pPr>
        <w:numPr>
          <w:ilvl w:val="0"/>
          <w:numId w:val="2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обучать работников по охране труда и проводить проверку знаний требований охраны труда;</w:t>
      </w:r>
    </w:p>
    <w:p w:rsidR="00000000" w:rsidRDefault="009B0787">
      <w:pPr>
        <w:numPr>
          <w:ilvl w:val="0"/>
          <w:numId w:val="2"/>
        </w:numPr>
        <w:spacing w:after="103"/>
        <w:ind w:left="686"/>
        <w:divId w:val="2025861276"/>
        <w:rPr>
          <w:rFonts w:eastAsia="Times New Roman"/>
        </w:rPr>
      </w:pPr>
      <w:r>
        <w:rPr>
          <w:rFonts w:eastAsia="Times New Roman"/>
        </w:rPr>
        <w:t>контролировать соблюдение работниками требований охраны труда.</w:t>
      </w:r>
    </w:p>
    <w:p w:rsidR="00000000" w:rsidRDefault="009B0787">
      <w:pPr>
        <w:pStyle w:val="a3"/>
        <w:divId w:val="2025861276"/>
      </w:pPr>
      <w:r>
        <w:t>Это указано в</w:t>
      </w:r>
      <w:r>
        <w:t xml:space="preserve"> </w:t>
      </w:r>
      <w:hyperlink r:id="rId5" w:anchor="/document/99/420247323/XA00M9K2N6/" w:history="1">
        <w:r>
          <w:rPr>
            <w:rStyle w:val="a4"/>
          </w:rPr>
          <w:t>пункте 5</w:t>
        </w:r>
      </w:hyperlink>
      <w:r>
        <w:t xml:space="preserve"> Правил по охране труда при выполнении электросварочных и газосварочных работ, утвержденных</w:t>
      </w:r>
      <w:r>
        <w:t xml:space="preserve"> </w:t>
      </w:r>
      <w:hyperlink r:id="rId6" w:anchor="/document/99/420247323/XA00M6G2N3/" w:history="1">
        <w:r>
          <w:rPr>
            <w:rStyle w:val="a4"/>
          </w:rPr>
          <w:t>приказ</w:t>
        </w:r>
        <w:r>
          <w:rPr>
            <w:rStyle w:val="a4"/>
          </w:rPr>
          <w:t>ом Минтруда России от 23 декабря 2014 г. № 1101н</w:t>
        </w:r>
      </w:hyperlink>
      <w:r>
        <w:t xml:space="preserve"> (далее – Правила)</w:t>
      </w:r>
      <w:r>
        <w:t>.</w:t>
      </w:r>
    </w:p>
    <w:p w:rsidR="00000000" w:rsidRDefault="009B0787">
      <w:pPr>
        <w:pStyle w:val="2"/>
        <w:divId w:val="2025861276"/>
        <w:rPr>
          <w:rFonts w:eastAsia="Times New Roman"/>
        </w:rPr>
      </w:pPr>
      <w:r>
        <w:rPr>
          <w:rFonts w:eastAsia="Times New Roman"/>
        </w:rPr>
        <w:t>Требования к работникам</w:t>
      </w:r>
      <w:r>
        <w:rPr>
          <w:rFonts w:eastAsia="Times New Roman"/>
        </w:rPr>
        <w:t xml:space="preserve"> </w:t>
      </w:r>
    </w:p>
    <w:p w:rsidR="00000000" w:rsidRDefault="009B0787">
      <w:pPr>
        <w:pStyle w:val="a3"/>
        <w:divId w:val="838615942"/>
      </w:pPr>
      <w:r>
        <w:t>Выполнять электросварочные и газосварочные работы могут сотрудники старше 18 лет и с</w:t>
      </w:r>
      <w:r>
        <w:t xml:space="preserve"> </w:t>
      </w:r>
      <w:hyperlink r:id="rId7" w:anchor="/document/99/499037306/XA00MBK2ND/" w:history="1">
        <w:r>
          <w:rPr>
            <w:rStyle w:val="a4"/>
          </w:rPr>
          <w:t>гр</w:t>
        </w:r>
        <w:r>
          <w:rPr>
            <w:rStyle w:val="a4"/>
          </w:rPr>
          <w:t>уппой по электробезопасности</w:t>
        </w:r>
      </w:hyperlink>
      <w:r>
        <w:t>. Перед тем как приступить к работам, они проходят</w:t>
      </w:r>
      <w:r>
        <w:t>:</w:t>
      </w:r>
    </w:p>
    <w:p w:rsidR="00000000" w:rsidRDefault="009B0787">
      <w:pPr>
        <w:numPr>
          <w:ilvl w:val="0"/>
          <w:numId w:val="3"/>
        </w:numPr>
        <w:spacing w:after="103"/>
        <w:ind w:left="686"/>
        <w:divId w:val="838615942"/>
        <w:rPr>
          <w:rFonts w:eastAsia="Times New Roman"/>
        </w:rPr>
      </w:pPr>
      <w:hyperlink r:id="rId8" w:anchor="/document/16/17464/" w:history="1">
        <w:r>
          <w:rPr>
            <w:rStyle w:val="a4"/>
            <w:rFonts w:eastAsia="Times New Roman"/>
          </w:rPr>
          <w:t>обязательный предварительный медицинский осмотр</w:t>
        </w:r>
      </w:hyperlink>
      <w:r>
        <w:rPr>
          <w:rFonts w:eastAsia="Times New Roman"/>
        </w:rPr>
        <w:t>;</w:t>
      </w:r>
    </w:p>
    <w:p w:rsidR="00000000" w:rsidRDefault="009B0787">
      <w:pPr>
        <w:numPr>
          <w:ilvl w:val="0"/>
          <w:numId w:val="3"/>
        </w:numPr>
        <w:spacing w:after="103"/>
        <w:ind w:left="686"/>
        <w:divId w:val="838615942"/>
        <w:rPr>
          <w:rFonts w:eastAsia="Times New Roman"/>
        </w:rPr>
      </w:pPr>
      <w:hyperlink r:id="rId9" w:anchor="/document/16/36289/" w:history="1">
        <w:r>
          <w:rPr>
            <w:rStyle w:val="a4"/>
            <w:rFonts w:eastAsia="Times New Roman"/>
          </w:rPr>
          <w:t>инстр</w:t>
        </w:r>
        <w:r>
          <w:rPr>
            <w:rStyle w:val="a4"/>
            <w:rFonts w:eastAsia="Times New Roman"/>
          </w:rPr>
          <w:t>уктаж по охране труда</w:t>
        </w:r>
      </w:hyperlink>
      <w:r>
        <w:rPr>
          <w:rFonts w:eastAsia="Times New Roman"/>
        </w:rPr>
        <w:t>;</w:t>
      </w:r>
    </w:p>
    <w:p w:rsidR="00000000" w:rsidRDefault="009B0787">
      <w:pPr>
        <w:numPr>
          <w:ilvl w:val="0"/>
          <w:numId w:val="3"/>
        </w:numPr>
        <w:spacing w:after="103"/>
        <w:ind w:left="686"/>
        <w:divId w:val="838615942"/>
        <w:rPr>
          <w:rFonts w:eastAsia="Times New Roman"/>
        </w:rPr>
      </w:pPr>
      <w:hyperlink r:id="rId10" w:anchor="/document/16/22135/" w:history="1">
        <w:r>
          <w:rPr>
            <w:rStyle w:val="a4"/>
            <w:rFonts w:eastAsia="Times New Roman"/>
          </w:rPr>
          <w:t>обучение безопасным методам и приемам выполнения работ</w:t>
        </w:r>
      </w:hyperlink>
      <w:r>
        <w:rPr>
          <w:rFonts w:eastAsia="Times New Roman"/>
        </w:rPr>
        <w:t>;</w:t>
      </w:r>
    </w:p>
    <w:p w:rsidR="00000000" w:rsidRDefault="009B0787">
      <w:pPr>
        <w:numPr>
          <w:ilvl w:val="0"/>
          <w:numId w:val="3"/>
        </w:numPr>
        <w:spacing w:after="103"/>
        <w:ind w:left="686"/>
        <w:divId w:val="838615942"/>
        <w:rPr>
          <w:rFonts w:eastAsia="Times New Roman"/>
        </w:rPr>
      </w:pPr>
      <w:hyperlink r:id="rId11" w:anchor="/document/16/36278/" w:history="1">
        <w:r>
          <w:rPr>
            <w:rStyle w:val="a4"/>
            <w:rFonts w:eastAsia="Times New Roman"/>
          </w:rPr>
          <w:t>стажировку на рабочем месте</w:t>
        </w:r>
      </w:hyperlink>
      <w:r>
        <w:rPr>
          <w:rFonts w:eastAsia="Times New Roman"/>
        </w:rPr>
        <w:t xml:space="preserve"> и проверку знаний.</w:t>
      </w:r>
    </w:p>
    <w:p w:rsidR="00000000" w:rsidRDefault="009B0787">
      <w:pPr>
        <w:pStyle w:val="a3"/>
        <w:divId w:val="838615942"/>
      </w:pPr>
      <w:r>
        <w:t>Эти требования указаны в</w:t>
      </w:r>
      <w:r>
        <w:t xml:space="preserve"> </w:t>
      </w:r>
      <w:hyperlink r:id="rId12" w:anchor="/document/99/420247323/XA00MB62ND/" w:history="1">
        <w:r>
          <w:rPr>
            <w:rStyle w:val="a4"/>
          </w:rPr>
          <w:t>пункте 8</w:t>
        </w:r>
      </w:hyperlink>
      <w:r>
        <w:t xml:space="preserve"> Правил</w:t>
      </w:r>
      <w:r>
        <w:t>.</w:t>
      </w:r>
    </w:p>
    <w:p w:rsidR="00000000" w:rsidRDefault="009B0787">
      <w:pPr>
        <w:divId w:val="120996633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периодическую проверку знаний у электро- и газосварщиков проводят не реже одного раза в 12 месяцев.</w:t>
      </w:r>
    </w:p>
    <w:p w:rsidR="00000000" w:rsidRDefault="009B0787">
      <w:pPr>
        <w:pStyle w:val="a3"/>
        <w:divId w:val="838615942"/>
      </w:pPr>
      <w:r>
        <w:t>Если работники применяют эле</w:t>
      </w:r>
      <w:r>
        <w:t xml:space="preserve">ктрошлаковую сварку, их дополнительно обучают технологии выполнения таких работ </w:t>
      </w:r>
      <w:r>
        <w:t>(</w:t>
      </w:r>
      <w:hyperlink r:id="rId13" w:anchor="/document/99/420247323/XA00MBO2NG/" w:history="1">
        <w:r>
          <w:rPr>
            <w:rStyle w:val="a4"/>
          </w:rPr>
          <w:t>п. 9 Правил</w:t>
        </w:r>
      </w:hyperlink>
      <w:r>
        <w:t>)</w:t>
      </w:r>
      <w:r>
        <w:t>.</w:t>
      </w:r>
    </w:p>
    <w:p w:rsidR="00000000" w:rsidRDefault="009B0787">
      <w:pPr>
        <w:pStyle w:val="a3"/>
        <w:divId w:val="838615942"/>
      </w:pPr>
      <w:r>
        <w:t>Сварщиков</w:t>
      </w:r>
      <w:r>
        <w:t xml:space="preserve"> </w:t>
      </w:r>
      <w:hyperlink r:id="rId14" w:anchor="/document/16/17469/" w:history="1">
        <w:r>
          <w:rPr>
            <w:rStyle w:val="a4"/>
          </w:rPr>
          <w:t>обеспечивают</w:t>
        </w:r>
      </w:hyperlink>
      <w:r>
        <w:t xml:space="preserve"> с</w:t>
      </w:r>
      <w:r>
        <w:t>редствами индивидуальной защиты в соответствии с типовыми нормами и</w:t>
      </w:r>
      <w:r>
        <w:t> </w:t>
      </w:r>
      <w:hyperlink r:id="rId15" w:anchor="/document/99/902161801/XA00LUO2M6/" w:tooltip="[#8]" w:history="1">
        <w:r>
          <w:rPr>
            <w:rStyle w:val="a4"/>
          </w:rPr>
          <w:t>Межотраслевыми правилами обеспечения работников специальной одеждой, специальной обувью и другими сред</w:t>
        </w:r>
        <w:r>
          <w:rPr>
            <w:rStyle w:val="a4"/>
          </w:rPr>
          <w:t>ствами индивидуальной защиты</w:t>
        </w:r>
      </w:hyperlink>
      <w:r>
        <w:t>.</w:t>
      </w:r>
    </w:p>
    <w:p w:rsidR="00000000" w:rsidRDefault="009B0787">
      <w:pPr>
        <w:pStyle w:val="a3"/>
        <w:divId w:val="838615942"/>
      </w:pPr>
      <w:r>
        <w:t>Сварщикам запрещено работать с неисправными оборудованием, инструментом и приспособлениями, а также средствами индивидуальной и коллективной защиты</w:t>
      </w:r>
      <w:r>
        <w:t>.</w:t>
      </w:r>
    </w:p>
    <w:p w:rsidR="00000000" w:rsidRDefault="009B0787">
      <w:pPr>
        <w:pStyle w:val="a3"/>
        <w:divId w:val="838615942"/>
      </w:pPr>
      <w:r>
        <w:t>Работники немедленно извещают своих непосредственных или вышестоящих руководи</w:t>
      </w:r>
      <w:r>
        <w:t xml:space="preserve">телей </w:t>
      </w:r>
      <w:r>
        <w:t>(</w:t>
      </w:r>
      <w:hyperlink r:id="rId16" w:anchor="/document/99/420247323/XA00M8E2MP/" w:history="1">
        <w:r>
          <w:rPr>
            <w:rStyle w:val="a4"/>
          </w:rPr>
          <w:t>п. 12 Правил</w:t>
        </w:r>
      </w:hyperlink>
      <w:r>
        <w:t>)</w:t>
      </w:r>
      <w:r>
        <w:t>:</w:t>
      </w:r>
    </w:p>
    <w:p w:rsidR="00000000" w:rsidRDefault="009B0787">
      <w:pPr>
        <w:numPr>
          <w:ilvl w:val="0"/>
          <w:numId w:val="4"/>
        </w:numPr>
        <w:spacing w:after="103"/>
        <w:ind w:left="686"/>
        <w:divId w:val="838615942"/>
        <w:rPr>
          <w:rFonts w:eastAsia="Times New Roman"/>
        </w:rPr>
      </w:pPr>
      <w:r>
        <w:rPr>
          <w:rFonts w:eastAsia="Times New Roman"/>
        </w:rPr>
        <w:t>о каждом несчастном случае на производстве;</w:t>
      </w:r>
    </w:p>
    <w:p w:rsidR="00000000" w:rsidRDefault="009B0787">
      <w:pPr>
        <w:numPr>
          <w:ilvl w:val="0"/>
          <w:numId w:val="4"/>
        </w:numPr>
        <w:spacing w:after="103"/>
        <w:ind w:left="686"/>
        <w:divId w:val="838615942"/>
        <w:rPr>
          <w:rFonts w:eastAsia="Times New Roman"/>
        </w:rPr>
      </w:pPr>
      <w:r>
        <w:rPr>
          <w:rFonts w:eastAsia="Times New Roman"/>
        </w:rPr>
        <w:t>обо всех замеченных нарушениях Правил;</w:t>
      </w:r>
    </w:p>
    <w:p w:rsidR="00000000" w:rsidRDefault="009B0787">
      <w:pPr>
        <w:numPr>
          <w:ilvl w:val="0"/>
          <w:numId w:val="4"/>
        </w:numPr>
        <w:spacing w:after="103"/>
        <w:ind w:left="686"/>
        <w:divId w:val="838615942"/>
        <w:rPr>
          <w:rFonts w:eastAsia="Times New Roman"/>
        </w:rPr>
      </w:pPr>
      <w:r>
        <w:rPr>
          <w:rFonts w:eastAsia="Times New Roman"/>
        </w:rPr>
        <w:t>о неисправностях оборудования, инструмента, приспособлений и средств индиви</w:t>
      </w:r>
      <w:r>
        <w:rPr>
          <w:rFonts w:eastAsia="Times New Roman"/>
        </w:rPr>
        <w:t>дуальной и коллективной защиты.</w:t>
      </w:r>
    </w:p>
    <w:p w:rsidR="00000000" w:rsidRDefault="009B0787">
      <w:pPr>
        <w:pStyle w:val="2"/>
        <w:divId w:val="2025861276"/>
        <w:rPr>
          <w:rFonts w:eastAsia="Times New Roman"/>
        </w:rPr>
      </w:pPr>
      <w:r>
        <w:rPr>
          <w:rFonts w:eastAsia="Times New Roman"/>
        </w:rPr>
        <w:t>Требования к производственным площадка</w:t>
      </w:r>
      <w:r>
        <w:rPr>
          <w:rFonts w:eastAsia="Times New Roman"/>
        </w:rPr>
        <w:t>м</w:t>
      </w:r>
    </w:p>
    <w:p w:rsidR="00000000" w:rsidRDefault="009B0787">
      <w:pPr>
        <w:pStyle w:val="a3"/>
        <w:divId w:val="1160997400"/>
      </w:pPr>
      <w:r>
        <w:t>Сварочные цеха, участки и стационарные рабочие места должны соответствовать требованиям санитарно-гигиенического законодательства России</w:t>
      </w:r>
      <w:r>
        <w:t>.</w:t>
      </w:r>
    </w:p>
    <w:p w:rsidR="00000000" w:rsidRDefault="009B0787">
      <w:pPr>
        <w:pStyle w:val="a3"/>
        <w:divId w:val="1160997400"/>
      </w:pPr>
      <w:r>
        <w:t>В сварочных цехах оборудуют общеобменную венти</w:t>
      </w:r>
      <w:r>
        <w:t>ляцию, а на стационарных рабочих местах – местную вентиляцию</w:t>
      </w:r>
      <w:r>
        <w:t>.</w:t>
      </w:r>
    </w:p>
    <w:p w:rsidR="00000000" w:rsidRDefault="009B0787">
      <w:pPr>
        <w:pStyle w:val="a3"/>
        <w:divId w:val="1160997400"/>
      </w:pPr>
      <w:r>
        <w:t>Настилы площадок и переходов, а также перила к ним надежно укрепляют</w:t>
      </w:r>
      <w:r>
        <w:t>.</w:t>
      </w:r>
    </w:p>
    <w:p w:rsidR="00000000" w:rsidRDefault="009B0787">
      <w:pPr>
        <w:pStyle w:val="a3"/>
        <w:divId w:val="1160997400"/>
      </w:pPr>
      <w:r>
        <w:t>Металлы с выделением бериллия и его сплавов можно сваривать, наплавлять и резать только в изолированных помещениях с вытяжно</w:t>
      </w:r>
      <w:r>
        <w:t>й вентиляцией</w:t>
      </w:r>
      <w:r>
        <w:t>.</w:t>
      </w:r>
    </w:p>
    <w:p w:rsidR="00000000" w:rsidRDefault="009B0787">
      <w:pPr>
        <w:pStyle w:val="a3"/>
        <w:divId w:val="1160997400"/>
      </w:pPr>
      <w:r>
        <w:t xml:space="preserve">Площадку, где устанавливают контейнер со сжиженным газом, оснащают металлическим ограждением. Между контейнером и ограждением должен быть проход не уже 1 метра. На открытом воздухе контейнер оборудуют навесом, который защищает его от прямых </w:t>
      </w:r>
      <w:r>
        <w:t xml:space="preserve">солнечных лучей и осадков </w:t>
      </w:r>
      <w:r>
        <w:t>(</w:t>
      </w:r>
      <w:hyperlink r:id="rId17" w:anchor="/document/99/420247323/XA00M8U2MR/" w:history="1">
        <w:r>
          <w:rPr>
            <w:rStyle w:val="a4"/>
          </w:rPr>
          <w:t>п. 19 Правил</w:t>
        </w:r>
      </w:hyperlink>
      <w:r>
        <w:t>)</w:t>
      </w:r>
      <w:r>
        <w:t>.</w:t>
      </w:r>
    </w:p>
    <w:p w:rsidR="00000000" w:rsidRDefault="009B0787">
      <w:pPr>
        <w:pStyle w:val="2"/>
        <w:divId w:val="2025861276"/>
        <w:rPr>
          <w:rFonts w:eastAsia="Times New Roman"/>
        </w:rPr>
      </w:pPr>
      <w:r>
        <w:rPr>
          <w:rFonts w:eastAsia="Times New Roman"/>
        </w:rPr>
        <w:t>Организация рабочих мес</w:t>
      </w:r>
      <w:r>
        <w:rPr>
          <w:rFonts w:eastAsia="Times New Roman"/>
        </w:rPr>
        <w:t>т</w:t>
      </w:r>
    </w:p>
    <w:p w:rsidR="00000000" w:rsidRDefault="009B0787">
      <w:pPr>
        <w:pStyle w:val="a3"/>
        <w:divId w:val="638999761"/>
      </w:pPr>
      <w:r>
        <w:lastRenderedPageBreak/>
        <w:t>На стационарных рабочих местах сварщиков при работе в положении сидя устанавливают поворотный стул со сменной рег</w:t>
      </w:r>
      <w:r>
        <w:t xml:space="preserve">улируемой высотой и наклонную подставку для ног </w:t>
      </w:r>
      <w:r>
        <w:t>(</w:t>
      </w:r>
      <w:hyperlink r:id="rId18" w:anchor="/document/99/420247323/XA00MAG2N8/" w:history="1">
        <w:r>
          <w:rPr>
            <w:rStyle w:val="a4"/>
          </w:rPr>
          <w:t>п. 20 Правил</w:t>
        </w:r>
      </w:hyperlink>
      <w:r>
        <w:t>)</w:t>
      </w:r>
      <w:r>
        <w:t>.</w:t>
      </w:r>
    </w:p>
    <w:p w:rsidR="00000000" w:rsidRDefault="009B0787">
      <w:pPr>
        <w:pStyle w:val="a3"/>
        <w:divId w:val="638999761"/>
      </w:pPr>
      <w:r>
        <w:t>Если сварщик работает в положении стоя, для него устанавливают подставки для уменьшения статической нагрузки на руки</w:t>
      </w:r>
      <w:r>
        <w:t>.</w:t>
      </w:r>
    </w:p>
    <w:p w:rsidR="00000000" w:rsidRDefault="009B0787">
      <w:pPr>
        <w:pStyle w:val="a3"/>
        <w:divId w:val="638999761"/>
      </w:pPr>
      <w:r>
        <w:t>На стационарных рабочих местах газосварщиков устанавливают стойку с крючком или вилкой для подвески потушенных горелок или резаков во врем</w:t>
      </w:r>
      <w:r>
        <w:t>я перерывов в работе. На временных рабочих местах потушенные горелки или резаки можно подвешивать на части обрабатываемой конструкции</w:t>
      </w:r>
      <w:r>
        <w:t>.</w:t>
      </w:r>
    </w:p>
    <w:p w:rsidR="00000000" w:rsidRDefault="009B0787">
      <w:pPr>
        <w:pStyle w:val="a3"/>
        <w:divId w:val="638999761"/>
      </w:pPr>
      <w:r>
        <w:t>Нестационарные рабочие места электросварщиков в помещении при сварке открытой электрической дугой отделяют от смежных раб</w:t>
      </w:r>
      <w:r>
        <w:t>очих мест и проходов несгораемыми экранами (ширмами, щитами) высотой не менее 1,8 метра</w:t>
      </w:r>
      <w:r>
        <w:t>.</w:t>
      </w:r>
    </w:p>
    <w:p w:rsidR="00000000" w:rsidRDefault="009B0787">
      <w:pPr>
        <w:pStyle w:val="a3"/>
        <w:divId w:val="638999761"/>
      </w:pPr>
      <w:r>
        <w:t>Если сварку проводят на открытом воздухе, над сварочными установками и сварочными постами сооружают навесы из негорючих материалов для защиты от прямых солнечных лучей</w:t>
      </w:r>
      <w:r>
        <w:t xml:space="preserve"> и осадков. Зимой баллоны с углекислым газом, которые используют при газосварке, устанавливают в утепленных помещениях. Если несколько сварщиков работают рядом на открытом воздухе, между ними устанавливают защитные экраны. Если экранировать сварщиков невоз</w:t>
      </w:r>
      <w:r>
        <w:t>можно, их защищают от воздействия электрической дуги с помощью СИЗ</w:t>
      </w:r>
      <w:r>
        <w:t>.</w:t>
      </w:r>
    </w:p>
    <w:p w:rsidR="00000000" w:rsidRDefault="009B0787">
      <w:pPr>
        <w:pStyle w:val="a3"/>
        <w:divId w:val="638999761"/>
      </w:pPr>
      <w:r>
        <w:t>Сварщикам запрещено перебрасывать шланг через плечо или навивать его на руку, чтобы уменьшить нагрузку на руку</w:t>
      </w:r>
      <w:r>
        <w:t>.</w:t>
      </w:r>
    </w:p>
    <w:p w:rsidR="00000000" w:rsidRDefault="009B0787">
      <w:pPr>
        <w:pStyle w:val="a3"/>
        <w:divId w:val="638999761"/>
      </w:pPr>
      <w:r>
        <w:t>Температура нагретых поверхностей свариваемых изделий на рабочих местах не д</w:t>
      </w:r>
      <w:r>
        <w:t>олжна быть выше 45 °С</w:t>
      </w:r>
      <w:r>
        <w:t>.</w:t>
      </w:r>
    </w:p>
    <w:p w:rsidR="00000000" w:rsidRDefault="009B0787">
      <w:pPr>
        <w:divId w:val="1931162736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нельзя проводить электросварочные и газосварочные работы с приставных лестниц и стремянок, а также одновременно проводить оба вида сварки внутри емкостей.</w:t>
      </w:r>
    </w:p>
    <w:p w:rsidR="00000000" w:rsidRDefault="009B0787">
      <w:pPr>
        <w:pStyle w:val="a3"/>
        <w:divId w:val="638999761"/>
      </w:pPr>
      <w:r>
        <w:t>Во время сварки на высоте работники используют специальные сумки для</w:t>
      </w:r>
      <w:r>
        <w:t xml:space="preserve"> инструмента и сбора огарков электродов</w:t>
      </w:r>
      <w:r>
        <w:t>.</w:t>
      </w:r>
    </w:p>
    <w:p w:rsidR="00000000" w:rsidRDefault="009B0787">
      <w:pPr>
        <w:pStyle w:val="a3"/>
        <w:divId w:val="638999761"/>
      </w:pPr>
      <w:r>
        <w:t>Если сварочные работы проходят на высоте более 5 метров, устанавливают леса или площадки из негорючих материалов. Для</w:t>
      </w:r>
      <w:r>
        <w:t xml:space="preserve"> </w:t>
      </w:r>
      <w:hyperlink r:id="rId19" w:anchor="/document/16/17522/" w:history="1">
        <w:r>
          <w:rPr>
            <w:rStyle w:val="a4"/>
          </w:rPr>
          <w:t>работ на высоте</w:t>
        </w:r>
      </w:hyperlink>
      <w:r>
        <w:t xml:space="preserve"> </w:t>
      </w:r>
      <w:r>
        <w:t>оформляют наряд-допуск</w:t>
      </w:r>
      <w:r>
        <w:t>.</w:t>
      </w:r>
    </w:p>
    <w:p w:rsidR="00000000" w:rsidRDefault="009B0787">
      <w:pPr>
        <w:pStyle w:val="a3"/>
        <w:divId w:val="638999761"/>
      </w:pPr>
      <w:r>
        <w:t>Во время работ в помещениях повышенной опасности, особо опасных помещениях и при особо неблагоприятных условиях электросварщиков дополнительно обеспечивают диэлектрическими перчатками, галошами и ковриками</w:t>
      </w:r>
      <w:r>
        <w:t>.</w:t>
      </w:r>
    </w:p>
    <w:p w:rsidR="00000000" w:rsidRDefault="009B0787">
      <w:pPr>
        <w:pStyle w:val="a3"/>
        <w:divId w:val="638999761"/>
      </w:pPr>
      <w:r>
        <w:t>В замкнутых пространствах</w:t>
      </w:r>
      <w:r>
        <w:t xml:space="preserve"> и труднодоступных местах применяют защитные каски (полиэтиленовые, текстолитовые или винипластовые). При работе лежа используют диэлектрический резиновый ковер</w:t>
      </w:r>
      <w:r>
        <w:t>.</w:t>
      </w:r>
    </w:p>
    <w:p w:rsidR="00000000" w:rsidRDefault="009B0787">
      <w:pPr>
        <w:pStyle w:val="a3"/>
        <w:divId w:val="638999761"/>
      </w:pPr>
      <w:r>
        <w:t>Запрещено</w:t>
      </w:r>
      <w:r>
        <w:t>:</w:t>
      </w:r>
    </w:p>
    <w:p w:rsidR="00000000" w:rsidRDefault="009B0787">
      <w:pPr>
        <w:numPr>
          <w:ilvl w:val="0"/>
          <w:numId w:val="5"/>
        </w:numPr>
        <w:spacing w:after="103"/>
        <w:ind w:left="686"/>
        <w:divId w:val="638999761"/>
        <w:rPr>
          <w:rFonts w:eastAsia="Times New Roman"/>
        </w:rPr>
      </w:pPr>
      <w:r>
        <w:rPr>
          <w:rFonts w:eastAsia="Times New Roman"/>
        </w:rPr>
        <w:t>работать у неогражденных или незакрытых люков, проемов, колодцев;</w:t>
      </w:r>
    </w:p>
    <w:p w:rsidR="00000000" w:rsidRDefault="009B0787">
      <w:pPr>
        <w:numPr>
          <w:ilvl w:val="0"/>
          <w:numId w:val="5"/>
        </w:numPr>
        <w:spacing w:after="103"/>
        <w:ind w:left="686"/>
        <w:divId w:val="638999761"/>
        <w:rPr>
          <w:rFonts w:eastAsia="Times New Roman"/>
        </w:rPr>
      </w:pPr>
      <w:r>
        <w:rPr>
          <w:rFonts w:eastAsia="Times New Roman"/>
        </w:rPr>
        <w:lastRenderedPageBreak/>
        <w:t>без разрешения пр</w:t>
      </w:r>
      <w:r>
        <w:rPr>
          <w:rFonts w:eastAsia="Times New Roman"/>
        </w:rPr>
        <w:t>оизводителя работ снимать ограждения и крышки люков, проемов, колодцев, даже если они мешают работе.</w:t>
      </w:r>
    </w:p>
    <w:p w:rsidR="00000000" w:rsidRDefault="009B0787">
      <w:pPr>
        <w:pStyle w:val="2"/>
        <w:divId w:val="2025861276"/>
        <w:rPr>
          <w:rFonts w:eastAsia="Times New Roman"/>
        </w:rPr>
      </w:pPr>
      <w:r>
        <w:rPr>
          <w:rFonts w:eastAsia="Times New Roman"/>
        </w:rPr>
        <w:t>Наряды-допуск</w:t>
      </w:r>
      <w:r>
        <w:rPr>
          <w:rFonts w:eastAsia="Times New Roman"/>
        </w:rPr>
        <w:t>и</w:t>
      </w:r>
    </w:p>
    <w:p w:rsidR="00000000" w:rsidRDefault="009B0787">
      <w:pPr>
        <w:pStyle w:val="a3"/>
        <w:divId w:val="245916528"/>
      </w:pPr>
      <w:r>
        <w:t>Электросварочные и газосварочные работы повышенной опасности выполняют по нарядам-допускам. Наряды-допуски оформляют уполномоченные работода</w:t>
      </w:r>
      <w:r>
        <w:t xml:space="preserve">телем сотрудники </w:t>
      </w:r>
      <w:r>
        <w:t>(</w:t>
      </w:r>
      <w:hyperlink r:id="rId20" w:anchor="/document/99/420247323/XA00MBG2NC/" w:history="1">
        <w:r>
          <w:rPr>
            <w:rStyle w:val="a4"/>
          </w:rPr>
          <w:t>п. 28 Правил</w:t>
        </w:r>
      </w:hyperlink>
      <w:r>
        <w:t>)</w:t>
      </w:r>
      <w:r>
        <w:t>.</w:t>
      </w:r>
    </w:p>
    <w:p w:rsidR="00000000" w:rsidRDefault="009B0787">
      <w:pPr>
        <w:pStyle w:val="a3"/>
        <w:divId w:val="245916528"/>
      </w:pPr>
      <w:r>
        <w:t>К работам повышенной опасности, на производство которых выдают наряд-допуск, относятся электросварочные и газосварочные работы</w:t>
      </w:r>
      <w:r>
        <w:t>:</w:t>
      </w:r>
    </w:p>
    <w:p w:rsidR="00000000" w:rsidRDefault="009B0787">
      <w:pPr>
        <w:numPr>
          <w:ilvl w:val="0"/>
          <w:numId w:val="6"/>
        </w:numPr>
        <w:spacing w:after="103"/>
        <w:ind w:left="686"/>
        <w:divId w:val="245916528"/>
        <w:rPr>
          <w:rFonts w:eastAsia="Times New Roman"/>
        </w:rPr>
      </w:pPr>
      <w:r>
        <w:rPr>
          <w:rFonts w:eastAsia="Times New Roman"/>
        </w:rPr>
        <w:t>снаружи и внутри ем</w:t>
      </w:r>
      <w:r>
        <w:rPr>
          <w:rFonts w:eastAsia="Times New Roman"/>
        </w:rPr>
        <w:t>костей из-под горючих веществ, работы в закрытых резервуарах, в цистернах, колодцах, коллекторах, тоннелях, каналах и ямах, трубопроводах, топках и дымоходах котлов, внутри горячих печей;</w:t>
      </w:r>
    </w:p>
    <w:p w:rsidR="00000000" w:rsidRDefault="009B0787">
      <w:pPr>
        <w:numPr>
          <w:ilvl w:val="0"/>
          <w:numId w:val="6"/>
        </w:numPr>
        <w:spacing w:after="103"/>
        <w:ind w:left="686"/>
        <w:divId w:val="245916528"/>
        <w:rPr>
          <w:rFonts w:eastAsia="Times New Roman"/>
        </w:rPr>
      </w:pPr>
      <w:r>
        <w:rPr>
          <w:rFonts w:eastAsia="Times New Roman"/>
        </w:rPr>
        <w:t>во взрывоопасных помещениях;</w:t>
      </w:r>
    </w:p>
    <w:p w:rsidR="00000000" w:rsidRDefault="009B0787">
      <w:pPr>
        <w:numPr>
          <w:ilvl w:val="0"/>
          <w:numId w:val="6"/>
        </w:numPr>
        <w:spacing w:after="103"/>
        <w:ind w:left="686"/>
        <w:divId w:val="245916528"/>
        <w:rPr>
          <w:rFonts w:eastAsia="Times New Roman"/>
        </w:rPr>
      </w:pPr>
      <w:r>
        <w:rPr>
          <w:rFonts w:eastAsia="Times New Roman"/>
        </w:rPr>
        <w:t>во время ремонта теплоиспользующих уста</w:t>
      </w:r>
      <w:r>
        <w:rPr>
          <w:rFonts w:eastAsia="Times New Roman"/>
        </w:rPr>
        <w:t>новок, тепловых сетей и оборудования;</w:t>
      </w:r>
      <w:r>
        <w:rPr>
          <w:rFonts w:eastAsia="Times New Roman"/>
        </w:rPr>
        <w:br/>
        <w:t>на высоте более 5 метров;</w:t>
      </w:r>
    </w:p>
    <w:p w:rsidR="00000000" w:rsidRDefault="009B0787">
      <w:pPr>
        <w:numPr>
          <w:ilvl w:val="0"/>
          <w:numId w:val="6"/>
        </w:numPr>
        <w:spacing w:after="103"/>
        <w:ind w:left="686"/>
        <w:divId w:val="245916528"/>
        <w:rPr>
          <w:rFonts w:eastAsia="Times New Roman"/>
        </w:rPr>
      </w:pPr>
      <w:r>
        <w:rPr>
          <w:rFonts w:eastAsia="Times New Roman"/>
        </w:rPr>
        <w:t>в местах с опасностью поражения электрическим током и с ограниченным доступом (помещения с сильнодействующими ядовитыми, химическими и радиоактивными веществами).</w:t>
      </w:r>
    </w:p>
    <w:p w:rsidR="00000000" w:rsidRDefault="009B0787">
      <w:pPr>
        <w:pStyle w:val="a3"/>
        <w:divId w:val="245916528"/>
      </w:pPr>
      <w:r>
        <w:t>В наряде-допуске указывают со</w:t>
      </w:r>
      <w:r>
        <w:t>держание, место, время и условия производства работ, необходимые меры безопасности, состав бригады и работников, ответственных за организацию и безопасное производство работ. Наряд-допуск выдают на срок выполнения конкретных работ</w:t>
      </w:r>
      <w:r>
        <w:t>.</w:t>
      </w:r>
    </w:p>
    <w:p w:rsidR="00000000" w:rsidRDefault="009B0787">
      <w:pPr>
        <w:pStyle w:val="a3"/>
        <w:divId w:val="245916528"/>
      </w:pPr>
      <w:r>
        <w:t>Наряды-допуски регистрир</w:t>
      </w:r>
      <w:r>
        <w:t>уют в журнале, где отражают следующие сведения</w:t>
      </w:r>
      <w:r>
        <w:t>:</w:t>
      </w:r>
    </w:p>
    <w:p w:rsidR="00000000" w:rsidRDefault="009B0787">
      <w:pPr>
        <w:numPr>
          <w:ilvl w:val="0"/>
          <w:numId w:val="7"/>
        </w:numPr>
        <w:spacing w:after="103"/>
        <w:ind w:left="686"/>
        <w:divId w:val="245916528"/>
        <w:rPr>
          <w:rFonts w:eastAsia="Times New Roman"/>
        </w:rPr>
      </w:pPr>
      <w:r>
        <w:rPr>
          <w:rFonts w:eastAsia="Times New Roman"/>
        </w:rPr>
        <w:t>название подразделения;</w:t>
      </w:r>
    </w:p>
    <w:p w:rsidR="00000000" w:rsidRDefault="009B0787">
      <w:pPr>
        <w:numPr>
          <w:ilvl w:val="0"/>
          <w:numId w:val="7"/>
        </w:numPr>
        <w:spacing w:after="103"/>
        <w:ind w:left="686"/>
        <w:divId w:val="245916528"/>
        <w:rPr>
          <w:rFonts w:eastAsia="Times New Roman"/>
        </w:rPr>
      </w:pPr>
      <w:r>
        <w:rPr>
          <w:rFonts w:eastAsia="Times New Roman"/>
        </w:rPr>
        <w:t>номер наряда-допуска;</w:t>
      </w:r>
    </w:p>
    <w:p w:rsidR="00000000" w:rsidRDefault="009B0787">
      <w:pPr>
        <w:numPr>
          <w:ilvl w:val="0"/>
          <w:numId w:val="7"/>
        </w:numPr>
        <w:spacing w:after="103"/>
        <w:ind w:left="686"/>
        <w:divId w:val="245916528"/>
        <w:rPr>
          <w:rFonts w:eastAsia="Times New Roman"/>
        </w:rPr>
      </w:pPr>
      <w:r>
        <w:rPr>
          <w:rFonts w:eastAsia="Times New Roman"/>
        </w:rPr>
        <w:t>дату выдачи;</w:t>
      </w:r>
    </w:p>
    <w:p w:rsidR="00000000" w:rsidRDefault="009B0787">
      <w:pPr>
        <w:numPr>
          <w:ilvl w:val="0"/>
          <w:numId w:val="7"/>
        </w:numPr>
        <w:spacing w:after="103"/>
        <w:ind w:left="686"/>
        <w:divId w:val="245916528"/>
        <w:rPr>
          <w:rFonts w:eastAsia="Times New Roman"/>
        </w:rPr>
      </w:pPr>
      <w:r>
        <w:rPr>
          <w:rFonts w:eastAsia="Times New Roman"/>
        </w:rPr>
        <w:t>краткое описание работ по наряду-допуску;</w:t>
      </w:r>
    </w:p>
    <w:p w:rsidR="00000000" w:rsidRDefault="009B0787">
      <w:pPr>
        <w:numPr>
          <w:ilvl w:val="0"/>
          <w:numId w:val="7"/>
        </w:numPr>
        <w:spacing w:after="103"/>
        <w:ind w:left="686"/>
        <w:divId w:val="245916528"/>
        <w:rPr>
          <w:rFonts w:eastAsia="Times New Roman"/>
        </w:rPr>
      </w:pPr>
      <w:r>
        <w:rPr>
          <w:rFonts w:eastAsia="Times New Roman"/>
        </w:rPr>
        <w:t>срок, на который выдан наряд-допуск;</w:t>
      </w:r>
    </w:p>
    <w:p w:rsidR="00000000" w:rsidRDefault="009B0787">
      <w:pPr>
        <w:numPr>
          <w:ilvl w:val="0"/>
          <w:numId w:val="7"/>
        </w:numPr>
        <w:spacing w:after="103"/>
        <w:ind w:left="686"/>
        <w:divId w:val="245916528"/>
        <w:rPr>
          <w:rFonts w:eastAsia="Times New Roman"/>
        </w:rPr>
      </w:pPr>
      <w:r>
        <w:rPr>
          <w:rFonts w:eastAsia="Times New Roman"/>
        </w:rPr>
        <w:t>фамилию и инициалы должностных лиц, выдавших и получивших наряд-допуск</w:t>
      </w:r>
      <w:r>
        <w:rPr>
          <w:rFonts w:eastAsia="Times New Roman"/>
        </w:rPr>
        <w:t>, заверенные их подписями, с указанием даты;</w:t>
      </w:r>
    </w:p>
    <w:p w:rsidR="00000000" w:rsidRDefault="009B0787">
      <w:pPr>
        <w:numPr>
          <w:ilvl w:val="0"/>
          <w:numId w:val="7"/>
        </w:numPr>
        <w:spacing w:after="103"/>
        <w:ind w:left="686"/>
        <w:divId w:val="245916528"/>
        <w:rPr>
          <w:rFonts w:eastAsia="Times New Roman"/>
        </w:rPr>
      </w:pPr>
      <w:r>
        <w:rPr>
          <w:rFonts w:eastAsia="Times New Roman"/>
        </w:rPr>
        <w:t>фамилию и инициалы должностного лица, получившего закрытый по выполнении работ наряд-допуск.</w:t>
      </w:r>
    </w:p>
    <w:p w:rsidR="00000000" w:rsidRDefault="009B0787">
      <w:pPr>
        <w:pStyle w:val="2"/>
        <w:divId w:val="2025861276"/>
        <w:rPr>
          <w:rFonts w:eastAsia="Times New Roman"/>
        </w:rPr>
      </w:pPr>
      <w:r>
        <w:rPr>
          <w:rFonts w:eastAsia="Times New Roman"/>
        </w:rPr>
        <w:t>Оборудование и инструмен</w:t>
      </w:r>
      <w:r>
        <w:rPr>
          <w:rFonts w:eastAsia="Times New Roman"/>
        </w:rPr>
        <w:t>т</w:t>
      </w:r>
    </w:p>
    <w:p w:rsidR="00000000" w:rsidRDefault="009B0787">
      <w:pPr>
        <w:pStyle w:val="a3"/>
        <w:divId w:val="1898473655"/>
      </w:pPr>
      <w:r>
        <w:t>Только электротехнический персонал с группой по электробезопасности имеет право устанавливат</w:t>
      </w:r>
      <w:r>
        <w:t xml:space="preserve">ь, подключать к электрической сети, отключать, ремонтировать и следить за состоянием электросварочных аппаратов во время эксплуатации </w:t>
      </w:r>
      <w:r>
        <w:t>(</w:t>
      </w:r>
      <w:hyperlink r:id="rId21" w:anchor="/document/99/420247323/XA00MES2O2/" w:history="1">
        <w:r>
          <w:rPr>
            <w:rStyle w:val="a4"/>
          </w:rPr>
          <w:t>п. 48 Правил</w:t>
        </w:r>
      </w:hyperlink>
      <w:r>
        <w:t>)</w:t>
      </w:r>
      <w:r>
        <w:t>.</w:t>
      </w:r>
    </w:p>
    <w:p w:rsidR="00000000" w:rsidRDefault="009B0787">
      <w:pPr>
        <w:pStyle w:val="a3"/>
        <w:divId w:val="1898473655"/>
      </w:pPr>
      <w:r>
        <w:lastRenderedPageBreak/>
        <w:t>На время сварки заземляют не н</w:t>
      </w:r>
      <w:r>
        <w:t>аходящиеся под напряжением металлические части электросварочного оборудования, свариваемые изделия и конструкции. У сварочного трансформатора заземляющий болт корпуса соединяют с зажимом вторичной обмотки, к которому подключают обратный провод. Заземляющий</w:t>
      </w:r>
      <w:r>
        <w:t xml:space="preserve"> болт располагают в доступном месте и снабжают надписью «Земля»</w:t>
      </w:r>
      <w:r>
        <w:t>.</w:t>
      </w:r>
    </w:p>
    <w:p w:rsidR="00000000" w:rsidRDefault="009B0787">
      <w:pPr>
        <w:pStyle w:val="a3"/>
        <w:divId w:val="1898473655"/>
      </w:pPr>
      <w:r>
        <w:t>Сварочные цепи по всей длине изолируют и защищают от механических повреждений. Сварочные провода не должны соприкасаться с водой, маслом, стальными канатами и горячими трубопроводами</w:t>
      </w:r>
      <w:r>
        <w:t>.</w:t>
      </w:r>
    </w:p>
    <w:p w:rsidR="00000000" w:rsidRDefault="009B0787">
      <w:pPr>
        <w:pStyle w:val="a3"/>
        <w:divId w:val="1898473655"/>
      </w:pPr>
      <w:r>
        <w:t xml:space="preserve">Оборудование для газосварочных работ (машины, ручные резаки, горелки, редукторы, шланги) работодатель своим распоряжением закрепляет за определенными работниками </w:t>
      </w:r>
      <w:r>
        <w:t>(</w:t>
      </w:r>
      <w:hyperlink r:id="rId22" w:anchor="/document/99/420247323/XA00M7K2N7/" w:history="1">
        <w:r>
          <w:rPr>
            <w:rStyle w:val="a4"/>
          </w:rPr>
          <w:t>п. 60 Правил</w:t>
        </w:r>
      </w:hyperlink>
      <w:r>
        <w:t>)</w:t>
      </w:r>
      <w:r>
        <w:t>.</w:t>
      </w:r>
    </w:p>
    <w:p w:rsidR="00000000" w:rsidRDefault="009B0787">
      <w:pPr>
        <w:pStyle w:val="a3"/>
        <w:divId w:val="1898473655"/>
      </w:pPr>
      <w:r>
        <w:t>За</w:t>
      </w:r>
      <w:r>
        <w:t>прещено</w:t>
      </w:r>
      <w:r>
        <w:t>:</w:t>
      </w:r>
    </w:p>
    <w:p w:rsidR="00000000" w:rsidRDefault="009B0787">
      <w:pPr>
        <w:numPr>
          <w:ilvl w:val="0"/>
          <w:numId w:val="8"/>
        </w:numPr>
        <w:spacing w:after="103"/>
        <w:ind w:left="686"/>
        <w:divId w:val="1898473655"/>
        <w:rPr>
          <w:rFonts w:eastAsia="Times New Roman"/>
        </w:rPr>
      </w:pPr>
      <w:r>
        <w:rPr>
          <w:rFonts w:eastAsia="Times New Roman"/>
        </w:rPr>
        <w:t>проводить газосварочные работы на сосудах и трубопроводах под давлением;</w:t>
      </w:r>
    </w:p>
    <w:p w:rsidR="00000000" w:rsidRDefault="009B0787">
      <w:pPr>
        <w:numPr>
          <w:ilvl w:val="0"/>
          <w:numId w:val="8"/>
        </w:numPr>
        <w:spacing w:after="103"/>
        <w:ind w:left="686"/>
        <w:divId w:val="1898473655"/>
        <w:rPr>
          <w:rFonts w:eastAsia="Times New Roman"/>
        </w:rPr>
      </w:pPr>
      <w:r>
        <w:rPr>
          <w:rFonts w:eastAsia="Times New Roman"/>
        </w:rPr>
        <w:t>использовать баллоны с газами, у которых истек срок освидетельствования, поврежден корпус, неисправны вентили и переходники;</w:t>
      </w:r>
    </w:p>
    <w:p w:rsidR="00000000" w:rsidRDefault="009B0787">
      <w:pPr>
        <w:numPr>
          <w:ilvl w:val="0"/>
          <w:numId w:val="8"/>
        </w:numPr>
        <w:spacing w:after="103"/>
        <w:ind w:left="686"/>
        <w:divId w:val="1898473655"/>
        <w:rPr>
          <w:rFonts w:eastAsia="Times New Roman"/>
        </w:rPr>
      </w:pPr>
      <w:r>
        <w:rPr>
          <w:rFonts w:eastAsia="Times New Roman"/>
        </w:rPr>
        <w:t>устанавливать на редукторы баллонов с газами неоп</w:t>
      </w:r>
      <w:r>
        <w:rPr>
          <w:rFonts w:eastAsia="Times New Roman"/>
        </w:rPr>
        <w:t>ломбированные, непроверенные или испорченные манометры. На каждом манометре должна быть красная черта, которая показывает предельное рабочее давление;</w:t>
      </w:r>
    </w:p>
    <w:p w:rsidR="00000000" w:rsidRDefault="009B0787">
      <w:pPr>
        <w:numPr>
          <w:ilvl w:val="0"/>
          <w:numId w:val="8"/>
        </w:numPr>
        <w:spacing w:after="103"/>
        <w:ind w:left="686"/>
        <w:divId w:val="1898473655"/>
        <w:rPr>
          <w:rFonts w:eastAsia="Times New Roman"/>
        </w:rPr>
      </w:pPr>
      <w:r>
        <w:rPr>
          <w:rFonts w:eastAsia="Times New Roman"/>
        </w:rPr>
        <w:t>присоединять к шлангам тройники для питания нескольких горелок или резаков;</w:t>
      </w:r>
    </w:p>
    <w:p w:rsidR="00000000" w:rsidRDefault="009B0787">
      <w:pPr>
        <w:numPr>
          <w:ilvl w:val="0"/>
          <w:numId w:val="8"/>
        </w:numPr>
        <w:spacing w:after="103"/>
        <w:ind w:left="686"/>
        <w:divId w:val="1898473655"/>
        <w:rPr>
          <w:rFonts w:eastAsia="Times New Roman"/>
        </w:rPr>
      </w:pPr>
      <w:r>
        <w:rPr>
          <w:rFonts w:eastAsia="Times New Roman"/>
        </w:rPr>
        <w:t>использовать шланги, не предн</w:t>
      </w:r>
      <w:r>
        <w:rPr>
          <w:rFonts w:eastAsia="Times New Roman"/>
        </w:rPr>
        <w:t>азначенные для газовой сварки и газовой резки металлов, поврежденные шланги;</w:t>
      </w:r>
    </w:p>
    <w:p w:rsidR="00000000" w:rsidRDefault="009B0787">
      <w:pPr>
        <w:numPr>
          <w:ilvl w:val="0"/>
          <w:numId w:val="8"/>
        </w:numPr>
        <w:spacing w:after="103"/>
        <w:ind w:left="686"/>
        <w:divId w:val="1898473655"/>
        <w:rPr>
          <w:rFonts w:eastAsia="Times New Roman"/>
        </w:rPr>
      </w:pPr>
      <w:r>
        <w:rPr>
          <w:rFonts w:eastAsia="Times New Roman"/>
        </w:rPr>
        <w:t>соединять шланги с помощью отрезков гладких трубок.</w:t>
      </w:r>
    </w:p>
    <w:p w:rsidR="00000000" w:rsidRDefault="009B0787">
      <w:pPr>
        <w:pStyle w:val="a3"/>
        <w:divId w:val="1898473655"/>
      </w:pPr>
      <w:r>
        <w:t>Это указано в</w:t>
      </w:r>
      <w:r>
        <w:t xml:space="preserve"> </w:t>
      </w:r>
      <w:hyperlink r:id="rId23" w:anchor="/document/99/420247323/XA00ME62NT/" w:history="1">
        <w:r>
          <w:rPr>
            <w:rStyle w:val="a4"/>
          </w:rPr>
          <w:t>пункте 63</w:t>
        </w:r>
      </w:hyperlink>
      <w:r>
        <w:t xml:space="preserve"> Правил</w:t>
      </w:r>
      <w:r>
        <w:t>.</w:t>
      </w:r>
    </w:p>
    <w:p w:rsidR="00000000" w:rsidRDefault="009B0787">
      <w:pPr>
        <w:divId w:val="1054041228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работодат</w:t>
      </w:r>
      <w:r>
        <w:rPr>
          <w:rStyle w:val="incut-head-sub"/>
          <w:rFonts w:eastAsia="Times New Roman"/>
        </w:rPr>
        <w:t xml:space="preserve">ель назначает ответственных за содержание оборудования в исправном состоянии. Не реже одного раза в шесть месяцев эти работники проводят проверку оборудования </w:t>
      </w:r>
      <w:r>
        <w:rPr>
          <w:rStyle w:val="incut-head-sub"/>
          <w:rFonts w:eastAsia="Times New Roman"/>
        </w:rPr>
        <w:t>(</w:t>
      </w:r>
      <w:hyperlink r:id="rId24" w:anchor="/document/99/420247323/XA00M8M2NC/" w:history="1">
        <w:r>
          <w:rPr>
            <w:rStyle w:val="a4"/>
            <w:rFonts w:eastAsia="Times New Roman"/>
          </w:rPr>
          <w:t>п. 64 Правил</w:t>
        </w:r>
      </w:hyperlink>
      <w:r>
        <w:rPr>
          <w:rStyle w:val="incut-head-sub"/>
          <w:rFonts w:eastAsia="Times New Roman"/>
        </w:rPr>
        <w:t>).</w:t>
      </w:r>
    </w:p>
    <w:p w:rsidR="00000000" w:rsidRDefault="009B0787">
      <w:pPr>
        <w:divId w:val="1076709578"/>
        <w:rPr>
          <w:rFonts w:eastAsia="Times New Roman"/>
        </w:rPr>
      </w:pPr>
      <w:r>
        <w:rPr>
          <w:rStyle w:val="incut-head-control"/>
          <w:rFonts w:eastAsia="Times New Roman"/>
        </w:rPr>
        <w:t>Ситуа</w:t>
      </w:r>
      <w:r>
        <w:rPr>
          <w:rStyle w:val="incut-head-control"/>
          <w:rFonts w:eastAsia="Times New Roman"/>
        </w:rPr>
        <w:t>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часто нужно осматривать кислородные и пропановые шланги</w:t>
      </w:r>
    </w:p>
    <w:p w:rsidR="00000000" w:rsidRDefault="009B0787">
      <w:pPr>
        <w:pStyle w:val="a3"/>
        <w:divId w:val="2047411225"/>
      </w:pPr>
      <w:r>
        <w:t xml:space="preserve">Осматривать кислородные и пропановые шланги нужно перед началом газосварочных работ. Осмотр шлангов в этом случае проводит исполнитель </w:t>
      </w:r>
      <w:r>
        <w:t>(</w:t>
      </w:r>
      <w:hyperlink r:id="rId25" w:anchor="/document/99/420247323/XA00MDS2N7/" w:history="1">
        <w:r>
          <w:rPr>
            <w:rStyle w:val="a4"/>
          </w:rPr>
          <w:t>п. 86</w:t>
        </w:r>
      </w:hyperlink>
      <w:r>
        <w:t xml:space="preserve"> Правил, утвержденных</w:t>
      </w:r>
      <w:r>
        <w:t xml:space="preserve"> </w:t>
      </w:r>
      <w:hyperlink r:id="rId26" w:anchor="/document/99/420247323/" w:history="1">
        <w:r>
          <w:rPr>
            <w:rStyle w:val="a4"/>
          </w:rPr>
          <w:t>приказом Минтруда России от 23 декабря 2014 г. № 1101н</w:t>
        </w:r>
      </w:hyperlink>
      <w:r>
        <w:t>)</w:t>
      </w:r>
      <w:r>
        <w:t>.</w:t>
      </w:r>
    </w:p>
    <w:p w:rsidR="00000000" w:rsidRDefault="009B0787">
      <w:pPr>
        <w:pStyle w:val="a3"/>
        <w:divId w:val="2047411225"/>
      </w:pPr>
      <w:r>
        <w:t>Кроме того, шланги не реже одного раза в шесть месяцев проверяет ответственный за соде</w:t>
      </w:r>
      <w:r>
        <w:t>ржание соответствующего оборудования в исправном состоянии (п.</w:t>
      </w:r>
      <w:r>
        <w:t xml:space="preserve"> </w:t>
      </w:r>
      <w:hyperlink r:id="rId27" w:anchor="/document/99/420247323/XA00M7K2N7/" w:history="1">
        <w:r>
          <w:rPr>
            <w:rStyle w:val="a4"/>
          </w:rPr>
          <w:t>60</w:t>
        </w:r>
      </w:hyperlink>
      <w:r>
        <w:t xml:space="preserve"> и</w:t>
      </w:r>
      <w:r>
        <w:t xml:space="preserve"> </w:t>
      </w:r>
      <w:hyperlink r:id="rId28" w:anchor="/document/99/420247323/XA00M8M2NC/" w:history="1">
        <w:r>
          <w:rPr>
            <w:rStyle w:val="a4"/>
          </w:rPr>
          <w:t>64</w:t>
        </w:r>
      </w:hyperlink>
      <w:r>
        <w:t xml:space="preserve"> Правил, утвержденных</w:t>
      </w:r>
      <w:r>
        <w:t xml:space="preserve"> </w:t>
      </w:r>
      <w:hyperlink r:id="rId29" w:anchor="/document/99/420247323/" w:history="1">
        <w:r>
          <w:rPr>
            <w:rStyle w:val="a4"/>
          </w:rPr>
          <w:t>приказом Минтруда России от 23 декабря 2014 г. № 1101н</w:t>
        </w:r>
      </w:hyperlink>
      <w:r>
        <w:t>)</w:t>
      </w:r>
      <w:r>
        <w:t>.</w:t>
      </w:r>
    </w:p>
    <w:p w:rsidR="00000000" w:rsidRDefault="009B0787">
      <w:pPr>
        <w:pStyle w:val="2"/>
        <w:divId w:val="2025861276"/>
        <w:rPr>
          <w:rFonts w:eastAsia="Times New Roman"/>
        </w:rPr>
      </w:pPr>
      <w:r>
        <w:rPr>
          <w:rFonts w:eastAsia="Times New Roman"/>
        </w:rPr>
        <w:t>Пожарная безопасност</w:t>
      </w:r>
      <w:r>
        <w:rPr>
          <w:rFonts w:eastAsia="Times New Roman"/>
        </w:rPr>
        <w:t>ь</w:t>
      </w:r>
    </w:p>
    <w:p w:rsidR="00000000" w:rsidRDefault="009B0787">
      <w:pPr>
        <w:pStyle w:val="a3"/>
        <w:divId w:val="1060398612"/>
      </w:pPr>
      <w:r>
        <w:t>Все виды сварки пожароопасны из-за разлетающихся раскаленных металлических частиц и возможной неисправности сварочного обору</w:t>
      </w:r>
      <w:r>
        <w:t>дования</w:t>
      </w:r>
      <w:r>
        <w:t>.</w:t>
      </w:r>
    </w:p>
    <w:p w:rsidR="00000000" w:rsidRDefault="009B0787">
      <w:pPr>
        <w:pStyle w:val="a3"/>
        <w:divId w:val="1060398612"/>
      </w:pPr>
      <w:r>
        <w:lastRenderedPageBreak/>
        <w:t>Самые пожароопасные виды сварки – электросварка открытой дугой, сварка в среде углекислого газа плавящимся электродом. Это указано в</w:t>
      </w:r>
      <w:r>
        <w:t xml:space="preserve"> </w:t>
      </w:r>
      <w:hyperlink r:id="rId30" w:anchor="/document/97/19262/keg_980/" w:history="1">
        <w:r>
          <w:rPr>
            <w:rStyle w:val="a4"/>
          </w:rPr>
          <w:t>пункте 11.5.2</w:t>
        </w:r>
      </w:hyperlink>
      <w:r>
        <w:t xml:space="preserve"> </w:t>
      </w:r>
      <w:r>
        <w:t>Положения Минэкономики России от 19 февраля 1998 г. ПОТ РО 14000-005-98 «Работы с повышенной опасностью. Организация проведения» (далее – Положение)</w:t>
      </w:r>
      <w:r>
        <w:t>.</w:t>
      </w:r>
    </w:p>
    <w:p w:rsidR="00000000" w:rsidRDefault="009B0787">
      <w:pPr>
        <w:pStyle w:val="a3"/>
        <w:divId w:val="1060398612"/>
      </w:pPr>
      <w:r>
        <w:t xml:space="preserve">Перед сварочными работами принимают меры пожарной безопасности </w:t>
      </w:r>
      <w:r>
        <w:t>(</w:t>
      </w:r>
      <w:hyperlink r:id="rId31" w:anchor="/document/97/19262/keg_983/" w:history="1">
        <w:r>
          <w:rPr>
            <w:rStyle w:val="a4"/>
          </w:rPr>
          <w:t>п. 11.5.5 Положения</w:t>
        </w:r>
      </w:hyperlink>
      <w:r>
        <w:t>)</w:t>
      </w:r>
      <w:r>
        <w:t>:</w:t>
      </w:r>
    </w:p>
    <w:p w:rsidR="00000000" w:rsidRDefault="009B0787">
      <w:pPr>
        <w:numPr>
          <w:ilvl w:val="0"/>
          <w:numId w:val="9"/>
        </w:numPr>
        <w:spacing w:after="103"/>
        <w:ind w:left="686"/>
        <w:divId w:val="1060398612"/>
        <w:rPr>
          <w:rFonts w:eastAsia="Times New Roman"/>
        </w:rPr>
      </w:pPr>
      <w:r>
        <w:rPr>
          <w:rFonts w:eastAsia="Times New Roman"/>
        </w:rPr>
        <w:t>легковоспламеняющиеся материалы удаляют из опасной зоны;</w:t>
      </w:r>
    </w:p>
    <w:p w:rsidR="00000000" w:rsidRDefault="009B0787">
      <w:pPr>
        <w:numPr>
          <w:ilvl w:val="0"/>
          <w:numId w:val="9"/>
        </w:numPr>
        <w:spacing w:after="103"/>
        <w:ind w:left="686"/>
        <w:divId w:val="1060398612"/>
        <w:rPr>
          <w:rFonts w:eastAsia="Times New Roman"/>
        </w:rPr>
      </w:pPr>
      <w:r>
        <w:rPr>
          <w:rFonts w:eastAsia="Times New Roman"/>
        </w:rPr>
        <w:t>легковоспламеняющиеся конструкции зданий, сооружений, объектов сварки защищают от возгорания.</w:t>
      </w:r>
    </w:p>
    <w:p w:rsidR="00000000" w:rsidRDefault="009B0787">
      <w:pPr>
        <w:pStyle w:val="a3"/>
        <w:divId w:val="1060398612"/>
      </w:pPr>
      <w:r>
        <w:t>Сварочные работы не могут проводить работники в спецодеж</w:t>
      </w:r>
      <w:r>
        <w:t>де и рукавицах со следами масел, жиров, бензина, керосина и других горючих жидкостей</w:t>
      </w:r>
      <w:r>
        <w:t>.</w:t>
      </w:r>
    </w:p>
    <w:p w:rsidR="00000000" w:rsidRDefault="009B0787">
      <w:pPr>
        <w:pStyle w:val="a3"/>
        <w:divId w:val="1060398612"/>
      </w:pPr>
      <w:r>
        <w:t xml:space="preserve">Нельзя размещать легковоспламеняющиеся и огнеопасные материалы ближе чем в 5 метрах от места производства электросварочных и газосварочных работ </w:t>
      </w:r>
      <w:r>
        <w:t>(</w:t>
      </w:r>
      <w:hyperlink r:id="rId32" w:anchor="/document/99/420247323/XA00M722MT/" w:history="1">
        <w:r>
          <w:rPr>
            <w:rStyle w:val="a4"/>
          </w:rPr>
          <w:t>п. 38 Правил</w:t>
        </w:r>
      </w:hyperlink>
      <w:r>
        <w:t>)</w:t>
      </w:r>
      <w:r>
        <w:t>.</w:t>
      </w:r>
    </w:p>
    <w:p w:rsidR="00000000" w:rsidRDefault="009B0787">
      <w:pPr>
        <w:pStyle w:val="a3"/>
        <w:divId w:val="1060398612"/>
      </w:pPr>
      <w:r>
        <w:t xml:space="preserve">Запрещено сваривать </w:t>
      </w:r>
      <w:r>
        <w:t>(</w:t>
      </w:r>
      <w:hyperlink r:id="rId33" w:anchor="/document/97/19262/keg_985/" w:history="1">
        <w:r>
          <w:rPr>
            <w:rStyle w:val="a4"/>
          </w:rPr>
          <w:t>п. 11.5.7 Положения</w:t>
        </w:r>
      </w:hyperlink>
      <w:r>
        <w:t>)</w:t>
      </w:r>
      <w:r>
        <w:t>:</w:t>
      </w:r>
    </w:p>
    <w:p w:rsidR="00000000" w:rsidRDefault="009B0787">
      <w:pPr>
        <w:numPr>
          <w:ilvl w:val="0"/>
          <w:numId w:val="10"/>
        </w:numPr>
        <w:spacing w:after="103"/>
        <w:ind w:left="686"/>
        <w:divId w:val="1060398612"/>
        <w:rPr>
          <w:rFonts w:eastAsia="Times New Roman"/>
        </w:rPr>
      </w:pPr>
      <w:r>
        <w:rPr>
          <w:rFonts w:eastAsia="Times New Roman"/>
        </w:rPr>
        <w:t>свежеокрашенные конструкции до полного высыхания краски;</w:t>
      </w:r>
    </w:p>
    <w:p w:rsidR="00000000" w:rsidRDefault="009B0787">
      <w:pPr>
        <w:numPr>
          <w:ilvl w:val="0"/>
          <w:numId w:val="10"/>
        </w:numPr>
        <w:spacing w:after="103"/>
        <w:ind w:left="686"/>
        <w:divId w:val="1060398612"/>
        <w:rPr>
          <w:rFonts w:eastAsia="Times New Roman"/>
        </w:rPr>
      </w:pPr>
      <w:r>
        <w:rPr>
          <w:rFonts w:eastAsia="Times New Roman"/>
        </w:rPr>
        <w:t>аппараты и коммуника</w:t>
      </w:r>
      <w:r>
        <w:rPr>
          <w:rFonts w:eastAsia="Times New Roman"/>
        </w:rPr>
        <w:t>ции под напряжением;</w:t>
      </w:r>
    </w:p>
    <w:p w:rsidR="00000000" w:rsidRDefault="009B0787">
      <w:pPr>
        <w:numPr>
          <w:ilvl w:val="0"/>
          <w:numId w:val="10"/>
        </w:numPr>
        <w:spacing w:after="103"/>
        <w:ind w:left="686"/>
        <w:divId w:val="1060398612"/>
        <w:rPr>
          <w:rFonts w:eastAsia="Times New Roman"/>
        </w:rPr>
      </w:pPr>
      <w:r>
        <w:rPr>
          <w:rFonts w:eastAsia="Times New Roman"/>
        </w:rPr>
        <w:t>емкости с горючими, токсичными материалами, негорючими жидкостями, газами, парами, под давлением.</w:t>
      </w:r>
    </w:p>
    <w:p w:rsidR="00000000" w:rsidRDefault="009B0787">
      <w:pPr>
        <w:pStyle w:val="a3"/>
        <w:divId w:val="1060398612"/>
      </w:pPr>
      <w:r>
        <w:t>Перед работами сварщик проверяет исправность сварочной аппаратуры, наличие средств пожаротушения, отсутствие в опасной зоне легковоспламеняющихся материалов</w:t>
      </w:r>
      <w:r>
        <w:t>.</w:t>
      </w:r>
    </w:p>
    <w:p w:rsidR="00000000" w:rsidRDefault="009B0787">
      <w:pPr>
        <w:pStyle w:val="a3"/>
        <w:divId w:val="1060398612"/>
      </w:pPr>
      <w:r>
        <w:t xml:space="preserve">Сварочные работы вне сварочного цеха согласовывают с пожарной охраной </w:t>
      </w:r>
      <w:r>
        <w:t>(</w:t>
      </w:r>
      <w:hyperlink r:id="rId34" w:anchor="/document/97/19262/keg_988/" w:history="1">
        <w:r>
          <w:rPr>
            <w:rStyle w:val="a4"/>
          </w:rPr>
          <w:t>п. 11.5.10 Положения</w:t>
        </w:r>
      </w:hyperlink>
      <w:r>
        <w:t>)</w:t>
      </w:r>
      <w:r>
        <w:t>.</w:t>
      </w:r>
    </w:p>
    <w:p w:rsidR="00000000" w:rsidRDefault="009B0787">
      <w:pPr>
        <w:pStyle w:val="a3"/>
        <w:divId w:val="1060398612"/>
      </w:pPr>
      <w:r>
        <w:t>После работы сварщик должен тщательно осмотреть рабочее место, чтобы обнаружить возможные возгорания</w:t>
      </w:r>
      <w:r>
        <w:t>.</w:t>
      </w:r>
    </w:p>
    <w:p w:rsidR="009B0787" w:rsidRDefault="009B0787">
      <w:pPr>
        <w:divId w:val="206899557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9B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34CD"/>
    <w:multiLevelType w:val="multilevel"/>
    <w:tmpl w:val="905E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43BE5"/>
    <w:multiLevelType w:val="multilevel"/>
    <w:tmpl w:val="F754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B752D"/>
    <w:multiLevelType w:val="multilevel"/>
    <w:tmpl w:val="34F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6513F"/>
    <w:multiLevelType w:val="multilevel"/>
    <w:tmpl w:val="39BA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60A34"/>
    <w:multiLevelType w:val="multilevel"/>
    <w:tmpl w:val="3FB4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17762A"/>
    <w:multiLevelType w:val="multilevel"/>
    <w:tmpl w:val="E614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F6445"/>
    <w:multiLevelType w:val="multilevel"/>
    <w:tmpl w:val="C8E2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BA7B4D"/>
    <w:multiLevelType w:val="multilevel"/>
    <w:tmpl w:val="17F6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233B4B"/>
    <w:multiLevelType w:val="multilevel"/>
    <w:tmpl w:val="B644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896275"/>
    <w:multiLevelType w:val="multilevel"/>
    <w:tmpl w:val="D9B0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9C5991"/>
    <w:rsid w:val="009B0787"/>
    <w:rsid w:val="009C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70913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1276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43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0679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754094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2083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1667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6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66714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0303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940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4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311612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2121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9557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2053</Words>
  <Characters>11703</Characters>
  <Application>Microsoft Office Word</Application>
  <DocSecurity>0</DocSecurity>
  <Lines>97</Lines>
  <Paragraphs>27</Paragraphs>
  <ScaleCrop>false</ScaleCrop>
  <Company/>
  <LinksUpToDate>false</LinksUpToDate>
  <CharactersWithSpaces>13729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2018-07-03T05:16:00Z</dcterms:created>
  <dcterms:modified xsi:type="dcterms:W3CDTF">2018-07-03T05:16:00Z</dcterms:modified>
</cp:coreProperties>
</file>