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13FA">
      <w:pPr>
        <w:pStyle w:val="printredaction-line"/>
        <w:divId w:val="518281954"/>
      </w:pPr>
      <w:r>
        <w:t>Редакция от 30 янв 2017</w:t>
      </w:r>
    </w:p>
    <w:p w:rsidR="00000000" w:rsidRDefault="007913FA">
      <w:pPr>
        <w:pStyle w:val="2"/>
        <w:divId w:val="518281954"/>
        <w:rPr>
          <w:rFonts w:eastAsia="Times New Roman"/>
        </w:rPr>
      </w:pPr>
      <w:r>
        <w:rPr>
          <w:rFonts w:eastAsia="Times New Roman"/>
        </w:rPr>
        <w:t>Несчастный случай и профзаболевание. Расчет взносов</w:t>
      </w:r>
    </w:p>
    <w:p w:rsidR="00000000" w:rsidRDefault="007913FA">
      <w:pPr>
        <w:pStyle w:val="a3"/>
        <w:divId w:val="518281954"/>
      </w:pPr>
      <w:r>
        <w:rPr>
          <w:b/>
          <w:bCs/>
        </w:rPr>
        <w:t>Гревцева О.В.</w:t>
      </w:r>
    </w:p>
    <w:p w:rsidR="00000000" w:rsidRDefault="007913FA">
      <w:pPr>
        <w:pStyle w:val="a3"/>
        <w:divId w:val="1857960651"/>
      </w:pPr>
      <w:r>
        <w:t xml:space="preserve">Юридические лица любой организационно-правовой формы либо физические лица, нанимающие лиц, подлежащих обязательному социальному страхованию от несчастных случаев на производстве и профессиональных заболеваний являются плательщиками взносов на обязательное </w:t>
      </w:r>
      <w:r>
        <w:t>страхование от несчастных случаев на производстве и профессиональных заболеваний</w:t>
      </w:r>
      <w:r>
        <w:t>.</w:t>
      </w:r>
    </w:p>
    <w:p w:rsidR="00000000" w:rsidRDefault="007913FA">
      <w:pPr>
        <w:pStyle w:val="a3"/>
        <w:divId w:val="1857960651"/>
      </w:pPr>
      <w:r>
        <w:t>Последние нововведения в законодательстве затронули формы отчетности, устранили возможные разночтения в сроках уплаты взносов на обязательное страхование от несчастных случае</w:t>
      </w:r>
      <w:r>
        <w:t>в на производстве и профессиональных заболеваний (далее – взносы на страхование от травматизма или взносы) и представления отчетности, а также определения облагаемой базы. Был изменен перечень выплат, не облагаемых взносами на страхование от травматизма, ч</w:t>
      </w:r>
      <w:r>
        <w:t>то устранило отличия от перечня необлагаемых выплат по взносам в Пенсионный фонд Российской Федерации, ФСС Фонд социального страхования России (далее – ФСС России), ФОМС Фонд обязательного медицинского страхования (далее – ФОМС) и ТФОМС территориальный Фон</w:t>
      </w:r>
      <w:r>
        <w:t>д обязательного медицинского страхования (далее – ТФОМС)</w:t>
      </w:r>
      <w:r>
        <w:t>.</w:t>
      </w:r>
    </w:p>
    <w:p w:rsidR="00000000" w:rsidRDefault="007913FA">
      <w:pPr>
        <w:pStyle w:val="a3"/>
        <w:divId w:val="1857960651"/>
      </w:pPr>
      <w:r>
        <w:t>Основной вид экономической деятельности для определения ставки тарифа следует подтверждать в соответствии с</w:t>
      </w:r>
      <w:r>
        <w:t xml:space="preserve"> </w:t>
      </w:r>
      <w:hyperlink r:id="rId5" w:anchor="/document/99/420389691/" w:history="1">
        <w:r>
          <w:rPr>
            <w:rStyle w:val="a4"/>
          </w:rPr>
          <w:t xml:space="preserve">приказом Минтруда России </w:t>
        </w:r>
        <w:r>
          <w:rPr>
            <w:rStyle w:val="a4"/>
          </w:rPr>
          <w:t>от 30 декабря 2016 г. № 851н</w:t>
        </w:r>
      </w:hyperlink>
      <w:r>
        <w:t xml:space="preserve"> «Об утверждении Классификации видов экономической деятельности по классам профессионального риска»</w:t>
      </w:r>
      <w:r>
        <w:t>.</w:t>
      </w:r>
    </w:p>
    <w:p w:rsidR="00000000" w:rsidRDefault="007913FA">
      <w:pPr>
        <w:pStyle w:val="a3"/>
        <w:divId w:val="1857960651"/>
      </w:pPr>
      <w:r>
        <w:t>Ставки устанавливают на определенные отчетные периоды отдельными федеральными законами</w:t>
      </w:r>
      <w:r>
        <w:t>.</w:t>
      </w:r>
    </w:p>
    <w:p w:rsidR="00000000" w:rsidRDefault="007913FA">
      <w:pPr>
        <w:pStyle w:val="a3"/>
        <w:divId w:val="1857960651"/>
      </w:pPr>
      <w:r>
        <w:t>Федеральным законом от 1 декабря 2014 г</w:t>
      </w:r>
      <w:r>
        <w:t>.</w:t>
      </w:r>
      <w:r>
        <w:t xml:space="preserve"> </w:t>
      </w:r>
      <w:hyperlink r:id="rId6" w:anchor="/document/99/420236221/" w:history="1">
        <w:r>
          <w:rPr>
            <w:rStyle w:val="a4"/>
          </w:rPr>
          <w:t>№ 401-ФЗ</w:t>
        </w:r>
      </w:hyperlink>
      <w:r>
        <w:t xml:space="preserve"> "О страховых тарифах на обязательное социальное страхование от несчастных случаев на производстве и профессиональных заболеваний на 2015 год и на плановый период 2016 и 2017 годов"</w:t>
      </w:r>
      <w:r>
        <w:t xml:space="preserve"> установлено, что в 2014, 2015 и в плановый период 2016 и 2017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</w:t>
      </w:r>
      <w:r>
        <w:t>ановлены Федеральным законом от 22 декабря 2005 г.</w:t>
      </w:r>
      <w:r>
        <w:t xml:space="preserve"> </w:t>
      </w:r>
      <w:hyperlink r:id="rId7" w:anchor="/document/99/901961229/" w:history="1">
        <w:r>
          <w:rPr>
            <w:rStyle w:val="a4"/>
          </w:rPr>
          <w:t>№ 179-ФЗ</w:t>
        </w:r>
      </w:hyperlink>
      <w:r>
        <w:t xml:space="preserve"> "О страховых тарифах на обязательное социальное страхование от несчастных случаев на производстве и профессиональных заболеваний на</w:t>
      </w:r>
      <w:r>
        <w:t xml:space="preserve"> 2006 год". Данный Федеральный закон вступил в силу с 1 января 2015 года</w:t>
      </w:r>
      <w:r>
        <w:t>.</w:t>
      </w:r>
    </w:p>
    <w:p w:rsidR="00000000" w:rsidRDefault="007913FA">
      <w:pPr>
        <w:pStyle w:val="2"/>
        <w:divId w:val="1857960651"/>
        <w:rPr>
          <w:rFonts w:eastAsia="Times New Roman"/>
        </w:rPr>
      </w:pPr>
      <w:r>
        <w:rPr>
          <w:rFonts w:eastAsia="Times New Roman"/>
        </w:rPr>
        <w:t>Определение базы для расчета взносо</w:t>
      </w:r>
      <w:r>
        <w:rPr>
          <w:rFonts w:eastAsia="Times New Roman"/>
        </w:rPr>
        <w:t>в</w:t>
      </w:r>
    </w:p>
    <w:p w:rsidR="00000000" w:rsidRDefault="007913FA">
      <w:pPr>
        <w:pStyle w:val="a3"/>
        <w:divId w:val="1857960651"/>
      </w:pPr>
      <w:r>
        <w:t>Федеральный закон от 24 июля 1998 г.</w:t>
      </w:r>
      <w:r>
        <w:t xml:space="preserve"> </w:t>
      </w:r>
      <w:hyperlink r:id="rId8" w:anchor="/document/99/901713539/" w:history="1">
        <w:r>
          <w:rPr>
            <w:rStyle w:val="a4"/>
          </w:rPr>
          <w:t>№ 125-ФЗ</w:t>
        </w:r>
      </w:hyperlink>
      <w:r>
        <w:t xml:space="preserve"> "Об обязательном социальном страхо</w:t>
      </w:r>
      <w:r>
        <w:t xml:space="preserve">вании от несчастных случаев на производстве и профессиональных заболеваний" (далее – Закон № 125-ФЗ) предусматривает обязанность для всех организаций оплачивать страховые взносы на данный обязательный вид страхования в пользу лиц, работающих в организации </w:t>
      </w:r>
      <w:r>
        <w:t xml:space="preserve">по трудовым договорам. Обязательному страхованию также подлежат </w:t>
      </w:r>
      <w:r>
        <w:lastRenderedPageBreak/>
        <w:t>физические лица, привлекаемые по гражданско-правовым договорам, если это предусмотрено условиями договоров</w:t>
      </w:r>
      <w:r>
        <w:t>.</w:t>
      </w:r>
    </w:p>
    <w:p w:rsidR="00000000" w:rsidRDefault="007913FA">
      <w:pPr>
        <w:pStyle w:val="a3"/>
        <w:divId w:val="1857960651"/>
      </w:pPr>
      <w:r>
        <w:t>Положения</w:t>
      </w:r>
      <w:r>
        <w:t xml:space="preserve"> </w:t>
      </w:r>
      <w:hyperlink r:id="rId9" w:anchor="/document/99/901713539/XA00MFQ2O5/" w:history="1">
        <w:r>
          <w:rPr>
            <w:rStyle w:val="a4"/>
          </w:rPr>
          <w:t>ст. 20.1</w:t>
        </w:r>
      </w:hyperlink>
      <w:r>
        <w:t xml:space="preserve"> Закона № 125-ФЗ указывают на необходимость начисления взносов на выплаты и иные вознаграждения, начисляемые страхователями в пользу застрахованных в рамках трудовых отношений и гражданско-правовых договоров, если в соответствии с гражданско-прав</w:t>
      </w:r>
      <w:r>
        <w:t>овым договором страхователь обязан уплачивать страховщику страховые взносы. Цель данного нововведения – устранение споров касательно включения в облагаемую базу выплат, не упомянутых в трудовых договорах и отсутствующих в перечне необлагаемых выплат</w:t>
      </w:r>
      <w:r>
        <w:t>.</w:t>
      </w:r>
    </w:p>
    <w:p w:rsidR="00000000" w:rsidRDefault="007913FA">
      <w:pPr>
        <w:pStyle w:val="a3"/>
        <w:divId w:val="1857960651"/>
      </w:pPr>
      <w:r>
        <w:t>Из да</w:t>
      </w:r>
      <w:r>
        <w:t>нной нормы следует то, что взносы на обязательное страхование от несчастных случаев на производстве и профессиональных заболеваний не начисляются на выплаты, не связанные с трудовыми отношениями, например</w:t>
      </w:r>
      <w:r>
        <w:t>:</w:t>
      </w:r>
    </w:p>
    <w:p w:rsidR="00000000" w:rsidRDefault="007913FA">
      <w:pPr>
        <w:numPr>
          <w:ilvl w:val="0"/>
          <w:numId w:val="1"/>
        </w:numPr>
        <w:spacing w:after="103"/>
        <w:ind w:left="686"/>
        <w:divId w:val="1857960651"/>
        <w:rPr>
          <w:rFonts w:eastAsia="Times New Roman"/>
        </w:rPr>
      </w:pPr>
      <w:r>
        <w:rPr>
          <w:rFonts w:eastAsia="Times New Roman"/>
        </w:rPr>
        <w:t>по договорам, связанным с переходом права собствен</w:t>
      </w:r>
      <w:r>
        <w:rPr>
          <w:rFonts w:eastAsia="Times New Roman"/>
        </w:rPr>
        <w:t>ности или иных вещных прав на имущество (купля-продажа) или с передачей в пользование имущества (аренда);</w:t>
      </w:r>
    </w:p>
    <w:p w:rsidR="00000000" w:rsidRDefault="007913FA">
      <w:pPr>
        <w:numPr>
          <w:ilvl w:val="0"/>
          <w:numId w:val="1"/>
        </w:numPr>
        <w:spacing w:after="103"/>
        <w:ind w:left="686"/>
        <w:divId w:val="1857960651"/>
        <w:rPr>
          <w:rFonts w:eastAsia="Times New Roman"/>
        </w:rPr>
      </w:pPr>
      <w:r>
        <w:rPr>
          <w:rFonts w:eastAsia="Times New Roman"/>
        </w:rPr>
        <w:t>различного характера в пользу членов семей работников (например, за обучение ребенка работника);</w:t>
      </w:r>
    </w:p>
    <w:p w:rsidR="00000000" w:rsidRDefault="007913FA">
      <w:pPr>
        <w:numPr>
          <w:ilvl w:val="0"/>
          <w:numId w:val="1"/>
        </w:numPr>
        <w:spacing w:after="103"/>
        <w:ind w:left="686"/>
        <w:divId w:val="1857960651"/>
        <w:rPr>
          <w:rFonts w:eastAsia="Times New Roman"/>
        </w:rPr>
      </w:pPr>
      <w:r>
        <w:rPr>
          <w:rFonts w:eastAsia="Times New Roman"/>
        </w:rPr>
        <w:t>при выходе на пенсию после расторжения договора бывши</w:t>
      </w:r>
      <w:r>
        <w:rPr>
          <w:rFonts w:eastAsia="Times New Roman"/>
        </w:rPr>
        <w:t>м работникам и пр.</w:t>
      </w:r>
    </w:p>
    <w:p w:rsidR="00000000" w:rsidRDefault="007913FA">
      <w:pPr>
        <w:divId w:val="64285054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2017 году и в плановый период 2018 и 2019 годов сохранена льгота по уплате взносов на страхование от травматизма в размере 60 процентов от тарифов взносов по выплатам в пользу работников, являющихся инвалидами I, II и III гру</w:t>
      </w:r>
      <w:r>
        <w:rPr>
          <w:rStyle w:val="incut-head-sub"/>
          <w:rFonts w:eastAsia="Times New Roman"/>
        </w:rPr>
        <w:t xml:space="preserve">ппы </w:t>
      </w:r>
      <w:r>
        <w:rPr>
          <w:rStyle w:val="incut-head-sub"/>
          <w:rFonts w:eastAsia="Times New Roman"/>
        </w:rPr>
        <w:t>(</w:t>
      </w:r>
      <w:hyperlink r:id="rId10" w:anchor="/document/99/420386228/XA00LU62M3/" w:history="1">
        <w:r>
          <w:rPr>
            <w:rStyle w:val="a4"/>
            <w:rFonts w:eastAsia="Times New Roman"/>
          </w:rPr>
          <w:t>ст. 2 Закона от 19 декабря 2016 г. № 419-ФЗ</w:t>
        </w:r>
      </w:hyperlink>
      <w:r>
        <w:rPr>
          <w:rStyle w:val="incut-head-sub"/>
          <w:rFonts w:eastAsia="Times New Roman"/>
        </w:rPr>
        <w:t>).</w:t>
      </w:r>
    </w:p>
    <w:p w:rsidR="00000000" w:rsidRDefault="007913FA">
      <w:pPr>
        <w:divId w:val="92746954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выплаты стимулирующего характера облагаются взносами</w:t>
      </w:r>
    </w:p>
    <w:p w:rsidR="00000000" w:rsidRDefault="007913FA">
      <w:pPr>
        <w:pStyle w:val="a3"/>
        <w:divId w:val="469400390"/>
      </w:pPr>
      <w:r>
        <w:t>Организация осуществляет выплаты стимулирующего характера сотрудника</w:t>
      </w:r>
      <w:r>
        <w:t>м из средств специально создаваемого фонда. Данные выплаты предусмотрены коллективным договором, а в индивидуальных трудовых договорах не упомянуты. Выплаты осуществляются в рамках трудовых отношений, являются частью заработной платы, следовательно, облага</w:t>
      </w:r>
      <w:r>
        <w:t>ются взносами на страхование от производственного травматизма</w:t>
      </w:r>
      <w:r>
        <w:t>.</w:t>
      </w:r>
    </w:p>
    <w:p w:rsidR="00000000" w:rsidRDefault="007913FA">
      <w:pPr>
        <w:divId w:val="1974173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оплата туристической путевки</w:t>
      </w:r>
    </w:p>
    <w:p w:rsidR="00000000" w:rsidRDefault="007913FA">
      <w:pPr>
        <w:pStyle w:val="a3"/>
        <w:divId w:val="148061108"/>
      </w:pPr>
      <w:r>
        <w:t>Организация оплатила сотруднику туристскую путевку. Стоимость путевки следует включить в базу для начисления взносов, поскольку выплата осуществляется в рам</w:t>
      </w:r>
      <w:r>
        <w:t>ках трудовых отношений и не включена в перечень необлагаемых взносами выплат</w:t>
      </w:r>
      <w:r>
        <w:t>.</w:t>
      </w:r>
    </w:p>
    <w:p w:rsidR="00000000" w:rsidRDefault="007913FA">
      <w:pPr>
        <w:pStyle w:val="a3"/>
        <w:divId w:val="1857960651"/>
      </w:pPr>
      <w:r>
        <w:t>С I квартала 2017 года вводятся</w:t>
      </w:r>
      <w:r>
        <w:t xml:space="preserve"> </w:t>
      </w:r>
      <w:hyperlink r:id="rId11" w:anchor="/document/140/28787/" w:history="1">
        <w:r>
          <w:rPr>
            <w:rStyle w:val="a4"/>
          </w:rPr>
          <w:t>новая форма</w:t>
        </w:r>
      </w:hyperlink>
      <w:r>
        <w:t xml:space="preserve"> Расчета по начисленным и уплаченным страховым взносам на обязательное со</w:t>
      </w:r>
      <w:r>
        <w:t xml:space="preserve">циальное страхование от несчастных случаев на производстве и профзаболеваний (форма 4-ФСС) и порядок заполнения </w:t>
      </w:r>
      <w:r>
        <w:t>(</w:t>
      </w:r>
      <w:hyperlink r:id="rId12" w:anchor="/document/99/420378411/" w:history="1">
        <w:r>
          <w:rPr>
            <w:rStyle w:val="a4"/>
          </w:rPr>
          <w:t>приказ ФСС России от 26 сентября 2016 г. № 381</w:t>
        </w:r>
      </w:hyperlink>
      <w:r>
        <w:t>). Форму предоставляют не поздне</w:t>
      </w:r>
      <w:r>
        <w:t>е 20-го числа месяца, следующего за отчетным периодом, на бумаге и в электронном виде не позднее 25-го числа месяца, следующего за отчетным периодом. Одновременно с представлением расчета по форме 4-ФСС предоставляют Отчет об использовании сумм страховых в</w:t>
      </w:r>
      <w:r>
        <w:t xml:space="preserve">зносов на страхование от несчастных случаев и профзаболеваний, на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>
        <w:t>(</w:t>
      </w:r>
      <w:hyperlink r:id="rId13" w:anchor="/document/99/420301304/" w:history="1">
        <w:r>
          <w:rPr>
            <w:rStyle w:val="a4"/>
          </w:rPr>
          <w:t>приложение к письму ФСС России от 2 июля 2015 г. № 02-09-11/16-10779</w:t>
        </w:r>
      </w:hyperlink>
      <w:r>
        <w:t>)</w:t>
      </w:r>
      <w:r>
        <w:t>.</w:t>
      </w:r>
    </w:p>
    <w:p w:rsidR="00000000" w:rsidRDefault="007913FA">
      <w:pPr>
        <w:pStyle w:val="2"/>
        <w:divId w:val="1857960651"/>
        <w:rPr>
          <w:rFonts w:eastAsia="Times New Roman"/>
        </w:rPr>
      </w:pPr>
      <w:r>
        <w:rPr>
          <w:rFonts w:eastAsia="Times New Roman"/>
        </w:rPr>
        <w:lastRenderedPageBreak/>
        <w:t>Перечень необлагаемых выпла</w:t>
      </w:r>
      <w:r>
        <w:rPr>
          <w:rFonts w:eastAsia="Times New Roman"/>
        </w:rPr>
        <w:t>т</w:t>
      </w:r>
    </w:p>
    <w:p w:rsidR="00000000" w:rsidRDefault="007913FA">
      <w:pPr>
        <w:pStyle w:val="a3"/>
        <w:divId w:val="1857960651"/>
      </w:pPr>
      <w:r>
        <w:t>Перечень сумм, не облагаемых взносами на страхование от производственного травматизма, указан в</w:t>
      </w:r>
      <w:r>
        <w:t xml:space="preserve"> </w:t>
      </w:r>
      <w:hyperlink r:id="rId14" w:anchor="/document/99/901713539/XA00M8K2NB/" w:history="1">
        <w:r>
          <w:rPr>
            <w:rStyle w:val="a4"/>
          </w:rPr>
          <w:t>статье 20.2</w:t>
        </w:r>
      </w:hyperlink>
      <w:r>
        <w:t xml:space="preserve"> Закона № 125-ФЗ</w:t>
      </w:r>
      <w:r>
        <w:t>.</w:t>
      </w:r>
    </w:p>
    <w:p w:rsidR="00000000" w:rsidRDefault="007913FA">
      <w:pPr>
        <w:divId w:val="66204624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компенсация за неиспользованный отпуск, выплачиваемая при увольнении работника, с 1 января 2011 г. облагается страховыми взносами.</w:t>
      </w:r>
    </w:p>
    <w:p w:rsidR="00000000" w:rsidRDefault="007913FA">
      <w:pPr>
        <w:pStyle w:val="2"/>
        <w:divId w:val="1857960651"/>
        <w:rPr>
          <w:rFonts w:eastAsia="Times New Roman"/>
        </w:rPr>
      </w:pPr>
      <w:r>
        <w:rPr>
          <w:rFonts w:eastAsia="Times New Roman"/>
        </w:rPr>
        <w:t>Порядок подтверждения вида деятельност</w:t>
      </w:r>
      <w:r>
        <w:rPr>
          <w:rFonts w:eastAsia="Times New Roman"/>
        </w:rPr>
        <w:t>и</w:t>
      </w:r>
    </w:p>
    <w:p w:rsidR="00000000" w:rsidRDefault="007913FA">
      <w:pPr>
        <w:pStyle w:val="a3"/>
        <w:divId w:val="1857960651"/>
      </w:pPr>
      <w:r>
        <w:t>Для того чтобы ФСС Росс</w:t>
      </w:r>
      <w:r>
        <w:t xml:space="preserve">ии установил ставки взносов для организации в зависимости от класса профессионального риска его деятельности, необходимо ежегодное подтверждение основного вида экономической деятельности </w:t>
      </w:r>
      <w:r>
        <w:t>(</w:t>
      </w:r>
      <w:hyperlink r:id="rId15" w:anchor="/document/99/901958322/XA00M922N3/" w:history="1">
        <w:r>
          <w:rPr>
            <w:rStyle w:val="a4"/>
          </w:rPr>
          <w:t>п. 11 постановления Правительства РФ от 1 декабря 2005 г. № 713</w:t>
        </w:r>
      </w:hyperlink>
      <w:r>
        <w:t xml:space="preserve"> «Об утверждении Правил отнесения видов экономической деятельности к классу профессионального риска»)</w:t>
      </w:r>
      <w:r>
        <w:t>.</w:t>
      </w:r>
    </w:p>
    <w:p w:rsidR="00000000" w:rsidRDefault="007913FA">
      <w:pPr>
        <w:pStyle w:val="a3"/>
        <w:divId w:val="1857960651"/>
      </w:pPr>
      <w:r>
        <w:t>Приказом Минздравсоцразвития России от 22 июня 2011 г.</w:t>
      </w:r>
      <w:r>
        <w:t xml:space="preserve"> </w:t>
      </w:r>
      <w:hyperlink r:id="rId16" w:anchor="/document/99/902287285/" w:history="1">
        <w:r>
          <w:rPr>
            <w:rStyle w:val="a4"/>
          </w:rPr>
          <w:t>№ 606н</w:t>
        </w:r>
      </w:hyperlink>
      <w:r>
        <w:t xml:space="preserve"> </w:t>
      </w:r>
      <w:r>
        <w:t>«О внесении изменений в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юридического лица, а также видов экономичес</w:t>
      </w:r>
      <w:r>
        <w:t>кой деятельности подразделений страхователя, являющихся самостоятельными классификационными единицами, утвержденный Приказом Министерства здравоохранения и социального развития Российской Федерации от 31 января 2006 г.</w:t>
      </w:r>
      <w:r>
        <w:t xml:space="preserve"> </w:t>
      </w:r>
      <w:hyperlink r:id="rId17" w:anchor="/document/99/901968987/" w:history="1">
        <w:r>
          <w:rPr>
            <w:rStyle w:val="a4"/>
          </w:rPr>
          <w:t>№ 55</w:t>
        </w:r>
      </w:hyperlink>
      <w:r>
        <w:t>» были внесены уточнения в Порядок подтверждения основного вида экономической деятельности, утвержденный приказом Минздравсоцразвития России от 31 января 2006 г. № 55 (далее – Порядок)</w:t>
      </w:r>
      <w:r>
        <w:t>.</w:t>
      </w:r>
    </w:p>
    <w:p w:rsidR="00000000" w:rsidRDefault="007913FA">
      <w:pPr>
        <w:pStyle w:val="a3"/>
        <w:divId w:val="1857960651"/>
      </w:pPr>
      <w:r>
        <w:t>Уточнен срок для представления докумен</w:t>
      </w:r>
      <w:r>
        <w:t>тов в территориальный орган фонда: не позднее 15 апреля текущего года</w:t>
      </w:r>
      <w:r>
        <w:t>.</w:t>
      </w:r>
    </w:p>
    <w:p w:rsidR="00000000" w:rsidRDefault="007913FA">
      <w:pPr>
        <w:pStyle w:val="a3"/>
        <w:divId w:val="1857960651"/>
      </w:pPr>
      <w:r>
        <w:t>Если организация выделяет структурные подразделения в самостоятельные классификационные единицы с более низким классом профессионального риска, для получения более низкого тарифа взносов по этим подразделениям необходимо принять во внимание дополнительно у</w:t>
      </w:r>
      <w:r>
        <w:t xml:space="preserve">становленные требования </w:t>
      </w:r>
      <w:r>
        <w:t>(</w:t>
      </w:r>
      <w:hyperlink r:id="rId18" w:anchor="/document/99/901968987/XA00M3A2MS/" w:history="1">
        <w:r>
          <w:rPr>
            <w:rStyle w:val="a4"/>
          </w:rPr>
          <w:t>п. 7</w:t>
        </w:r>
      </w:hyperlink>
      <w:r>
        <w:t xml:space="preserve"> Порядка)</w:t>
      </w:r>
      <w:r>
        <w:t>:</w:t>
      </w:r>
    </w:p>
    <w:p w:rsidR="00000000" w:rsidRDefault="007913FA">
      <w:pPr>
        <w:numPr>
          <w:ilvl w:val="0"/>
          <w:numId w:val="2"/>
        </w:numPr>
        <w:spacing w:after="103"/>
        <w:ind w:left="686"/>
        <w:divId w:val="1857960651"/>
        <w:rPr>
          <w:rFonts w:eastAsia="Times New Roman"/>
        </w:rPr>
      </w:pPr>
      <w:r>
        <w:rPr>
          <w:rFonts w:eastAsia="Times New Roman"/>
        </w:rPr>
        <w:t>у организации не должно быть задолженности по расчетам на страхование от травматизма на день подачи заявления о выделении подразделений в са</w:t>
      </w:r>
      <w:r>
        <w:rPr>
          <w:rFonts w:eastAsia="Times New Roman"/>
        </w:rPr>
        <w:t>мостоятельные классификационные единицы;</w:t>
      </w:r>
    </w:p>
    <w:p w:rsidR="00000000" w:rsidRDefault="007913FA">
      <w:pPr>
        <w:numPr>
          <w:ilvl w:val="0"/>
          <w:numId w:val="2"/>
        </w:numPr>
        <w:spacing w:after="103"/>
        <w:ind w:left="686"/>
        <w:divId w:val="1857960651"/>
        <w:rPr>
          <w:rFonts w:eastAsia="Times New Roman"/>
        </w:rPr>
      </w:pPr>
      <w:r>
        <w:rPr>
          <w:rFonts w:eastAsia="Times New Roman"/>
        </w:rPr>
        <w:t>виды деятельности, которые указываются организацией в заявлении о выделении подразделений, а также вносятся в справку-подтверждение, должны фактически осуществляться под раз делениями, выделяемыми организацией для ц</w:t>
      </w:r>
      <w:r>
        <w:rPr>
          <w:rFonts w:eastAsia="Times New Roman"/>
        </w:rPr>
        <w:t>елей страхования от производственного травматизма,</w:t>
      </w:r>
    </w:p>
    <w:p w:rsidR="00000000" w:rsidRDefault="007913FA">
      <w:pPr>
        <w:numPr>
          <w:ilvl w:val="0"/>
          <w:numId w:val="2"/>
        </w:numPr>
        <w:spacing w:after="103"/>
        <w:ind w:left="686"/>
        <w:divId w:val="1857960651"/>
        <w:rPr>
          <w:rFonts w:eastAsia="Times New Roman"/>
        </w:rPr>
      </w:pPr>
      <w:r>
        <w:rPr>
          <w:rFonts w:eastAsia="Times New Roman"/>
        </w:rPr>
        <w:t>в справке-подтверждении организация должна сообщить сведения о доходах по виду деятельности выделяемого структурного подразделения на основании данных бухгалтерского учета.</w:t>
      </w:r>
    </w:p>
    <w:p w:rsidR="00000000" w:rsidRDefault="007913FA">
      <w:pPr>
        <w:pStyle w:val="a3"/>
        <w:divId w:val="1857960651"/>
      </w:pPr>
      <w:r>
        <w:t>Порядок принятия ФСС России реше</w:t>
      </w:r>
      <w:r>
        <w:t>ния о выделении подразделений в самостоятельные классификационные единицы также скорректирован: территориальный орган должен согласовать представленные организацией документы с ФСС России. Данные действия, включая итоговое решение, теперь должны быть совер</w:t>
      </w:r>
      <w:r>
        <w:t xml:space="preserve">шены в течение 27 рабочих дней, </w:t>
      </w:r>
      <w:r>
        <w:lastRenderedPageBreak/>
        <w:t xml:space="preserve">срок уведомления организации об установленной ставке тарифа составляет по-прежнему две недели </w:t>
      </w:r>
      <w:r>
        <w:t>(</w:t>
      </w:r>
      <w:hyperlink r:id="rId19" w:anchor="/document/99/901968987/XA00M3G2M3/" w:history="1">
        <w:r>
          <w:rPr>
            <w:rStyle w:val="a4"/>
          </w:rPr>
          <w:t>п. 9</w:t>
        </w:r>
      </w:hyperlink>
      <w:r>
        <w:t xml:space="preserve"> Порядка)</w:t>
      </w:r>
      <w:r>
        <w:t>.</w:t>
      </w:r>
    </w:p>
    <w:p w:rsidR="00000000" w:rsidRDefault="007913FA">
      <w:pPr>
        <w:pStyle w:val="a3"/>
        <w:divId w:val="1857960651"/>
      </w:pPr>
      <w:r>
        <w:t>Если организация не представит необход</w:t>
      </w:r>
      <w:r>
        <w:t>имые сведения для подтверждения вида деятельности в срок, ФСС России сам установит ставку взноса и уведомит организацию до 1 мая текущего года. Санкции за непредоставление сведений в срок не установлены. Однако организации сами не заинтересованы в промедле</w:t>
      </w:r>
      <w:r>
        <w:t>нии: чревато дополнительными затратами</w:t>
      </w:r>
      <w:r>
        <w:t>.</w:t>
      </w:r>
    </w:p>
    <w:p w:rsidR="00000000" w:rsidRDefault="007913FA">
      <w:pPr>
        <w:pStyle w:val="a3"/>
        <w:divId w:val="1857960651"/>
      </w:pPr>
      <w:r>
        <w:t xml:space="preserve">Так, если организация осуществляет несколько видов деятельности, ставка будет установлена по виду деятельности с самым высоким классом профессионального риска </w:t>
      </w:r>
      <w:r>
        <w:t>(</w:t>
      </w:r>
      <w:hyperlink r:id="rId20" w:anchor="/document/99/901968987/XA00M262MM/" w:history="1">
        <w:r>
          <w:rPr>
            <w:rStyle w:val="a4"/>
          </w:rPr>
          <w:t>п. 5</w:t>
        </w:r>
      </w:hyperlink>
      <w:r>
        <w:t xml:space="preserve"> Порядка), что может привести к увеличению расходов организации на страхование от производственного травматизма</w:t>
      </w:r>
      <w:r>
        <w:t>.</w:t>
      </w:r>
    </w:p>
    <w:p w:rsidR="00000000" w:rsidRDefault="007913FA">
      <w:pPr>
        <w:divId w:val="121786142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государственное (муниципальное) учреждение может получить скидку</w:t>
      </w:r>
    </w:p>
    <w:p w:rsidR="00000000" w:rsidRDefault="007913FA">
      <w:pPr>
        <w:pStyle w:val="a3"/>
        <w:divId w:val="22440001"/>
      </w:pPr>
      <w:r>
        <w:t>Государственные (муниципальные) учреждения отн</w:t>
      </w:r>
      <w:r>
        <w:t xml:space="preserve">осятся к 01 классу профессионального риска в части деятельности, которая финансируется из бюджетов всех уровней и приравненных к ним источников </w:t>
      </w:r>
      <w:r>
        <w:t>(</w:t>
      </w:r>
      <w:hyperlink r:id="rId21" w:anchor="/document/99/901958322/" w:history="1">
        <w:r>
          <w:rPr>
            <w:rStyle w:val="a4"/>
          </w:rPr>
          <w:t>постановление Правительства РФ от 1 декабря 20</w:t>
        </w:r>
        <w:r>
          <w:rPr>
            <w:rStyle w:val="a4"/>
          </w:rPr>
          <w:t>05 г. № 713</w:t>
        </w:r>
      </w:hyperlink>
      <w:r>
        <w:t xml:space="preserve"> «Об утверждении Правил отнесения видов экономической деятельности к классу профессионального риска»)</w:t>
      </w:r>
      <w:r>
        <w:t>.</w:t>
      </w:r>
    </w:p>
    <w:p w:rsidR="00000000" w:rsidRDefault="007913FA">
      <w:pPr>
        <w:pStyle w:val="a3"/>
        <w:divId w:val="22440001"/>
      </w:pPr>
      <w:r>
        <w:t>Размер скидки рассчитывается по итогам работы страхователя за три года и устанавливается страхователю с учетом состояния охраны труда (включая</w:t>
      </w:r>
      <w:r>
        <w:t xml:space="preserve"> результаты аттестации рабочих мест по условиям труда, проведенных обязательных предварительных и периодических медицинских осмотров) и расходов на обеспечение по страхованию. Размер установленной скидки или надбавки не может превышать 40 процентов страхов</w:t>
      </w:r>
      <w:r>
        <w:t xml:space="preserve">ого тарифа, установленного страхователю. При наступлении страхового случая со смертельным исходом скидка не устанавливается </w:t>
      </w:r>
      <w:r>
        <w:t>(</w:t>
      </w:r>
      <w:hyperlink r:id="rId22" w:anchor="/document/99/901713539/XA00M7M2N1/" w:history="1">
        <w:r>
          <w:rPr>
            <w:rStyle w:val="a4"/>
          </w:rPr>
          <w:t>п. 1 ст. 22 Закона № 125-ФЗ</w:t>
        </w:r>
      </w:hyperlink>
      <w:r>
        <w:t>)</w:t>
      </w:r>
      <w:r>
        <w:t>.</w:t>
      </w:r>
    </w:p>
    <w:p w:rsidR="00000000" w:rsidRDefault="007913FA">
      <w:pPr>
        <w:pStyle w:val="2"/>
        <w:divId w:val="1857960651"/>
        <w:rPr>
          <w:rFonts w:eastAsia="Times New Roman"/>
        </w:rPr>
      </w:pPr>
      <w:r>
        <w:rPr>
          <w:rFonts w:eastAsia="Times New Roman"/>
        </w:rPr>
        <w:t>Расходование средств стра</w:t>
      </w:r>
      <w:r>
        <w:rPr>
          <w:rFonts w:eastAsia="Times New Roman"/>
        </w:rPr>
        <w:t>ховани</w:t>
      </w:r>
      <w:r>
        <w:rPr>
          <w:rFonts w:eastAsia="Times New Roman"/>
        </w:rPr>
        <w:t>я</w:t>
      </w:r>
    </w:p>
    <w:p w:rsidR="00000000" w:rsidRDefault="007913FA">
      <w:pPr>
        <w:pStyle w:val="a3"/>
        <w:divId w:val="1857960651"/>
      </w:pPr>
      <w:r>
        <w:t>Ежемесячная страховая выплата рассчитывается на основании заработка застрахованного лица</w:t>
      </w:r>
      <w:r>
        <w:t>.</w:t>
      </w:r>
    </w:p>
    <w:p w:rsidR="00000000" w:rsidRDefault="007913FA">
      <w:pPr>
        <w:pStyle w:val="a3"/>
        <w:divId w:val="1857960651"/>
      </w:pPr>
      <w:r>
        <w:t>Заработок застрахованного лица определяется как сумма всех выплат (как по основному месту работы, так и по совместительству) в пользу застрахованного, выплачи</w:t>
      </w:r>
      <w:r>
        <w:t>ваемых по трудовым и гражданско-правовым договорам и включаемых в базу для начисления страховых взносов в соответствии со</w:t>
      </w:r>
      <w:r>
        <w:t xml:space="preserve"> </w:t>
      </w:r>
      <w:hyperlink r:id="rId23" w:anchor="/document/99/901713539/XA00MFQ2O5/" w:history="1">
        <w:r>
          <w:rPr>
            <w:rStyle w:val="a4"/>
          </w:rPr>
          <w:t>ст. 20.1</w:t>
        </w:r>
      </w:hyperlink>
      <w:r>
        <w:t xml:space="preserve"> Закона № 125-ФЗ</w:t>
      </w:r>
      <w:r>
        <w:t>.</w:t>
      </w:r>
    </w:p>
    <w:p w:rsidR="00000000" w:rsidRDefault="007913FA">
      <w:pPr>
        <w:pStyle w:val="a3"/>
        <w:divId w:val="1857960651"/>
      </w:pPr>
      <w:r>
        <w:t>Организация должна оплатить посо</w:t>
      </w:r>
      <w:r>
        <w:t>бие по временной нетрудоспособности, назначаемое в связи с несчастным случаем на производстве или профессиональным заболеванием, а также отпуск (сверх ежегодного оплачиваемого отпуска) на весь период лечения и проезда к месту лечения и обратно, предоставля</w:t>
      </w:r>
      <w:r>
        <w:t xml:space="preserve">емому ФСС России работнику </w:t>
      </w:r>
      <w:r>
        <w:t>(</w:t>
      </w:r>
      <w:hyperlink r:id="rId24" w:anchor="/document/99/901713539/XA00MB02NA/" w:history="1">
        <w:r>
          <w:rPr>
            <w:rStyle w:val="a4"/>
          </w:rPr>
          <w:t>п. 7 ст. 15</w:t>
        </w:r>
      </w:hyperlink>
      <w:r>
        <w:t xml:space="preserve"> Закона № 125-ФЗ). Пособие по временной нетрудоспособности рассчитывается со дня, когда была утрачена трудоспособность, и до выздоровления ра</w:t>
      </w:r>
      <w:r>
        <w:t xml:space="preserve">ботника (или установления стойкой утраты профессиональной трудоспособности) в размере 100% среднего заработка </w:t>
      </w:r>
      <w:r>
        <w:t>(</w:t>
      </w:r>
      <w:hyperlink r:id="rId25" w:anchor="/document/99/901713539/XA00M902N2/" w:history="1">
        <w:r>
          <w:rPr>
            <w:rStyle w:val="a4"/>
          </w:rPr>
          <w:t>ст. 9</w:t>
        </w:r>
      </w:hyperlink>
      <w:r>
        <w:t xml:space="preserve"> Закона № 125-ФЗ). Назначение и расчет пособия регулируется</w:t>
      </w:r>
      <w:r>
        <w:t xml:space="preserve"> </w:t>
      </w:r>
      <w:hyperlink r:id="rId26" w:anchor="/document/99/902021708/XA00MD02N7/" w:history="1">
        <w:r>
          <w:rPr>
            <w:rStyle w:val="a4"/>
          </w:rPr>
          <w:t>ст. 12–15</w:t>
        </w:r>
      </w:hyperlink>
      <w:r>
        <w:t xml:space="preserve"> Федерального закона от 29 декабря 2006 г. № 255-ФЗ «Об обязательном социальном страховании на случай временной нетрудоспособности и в связи с материнством» (далее – Закон № 2</w:t>
      </w:r>
      <w:r>
        <w:t>55-ФЗ), в части, не противоречащей Закону № 125-ФЗ</w:t>
      </w:r>
      <w:r>
        <w:t>.</w:t>
      </w:r>
    </w:p>
    <w:p w:rsidR="00000000" w:rsidRDefault="007913FA">
      <w:pPr>
        <w:pStyle w:val="a3"/>
        <w:divId w:val="1857960651"/>
      </w:pPr>
      <w:r>
        <w:lastRenderedPageBreak/>
        <w:t xml:space="preserve">Пособие по временной нетрудоспособности назначается и выплачивается на основании листка нетрудоспособности </w:t>
      </w:r>
      <w:r>
        <w:t>(</w:t>
      </w:r>
      <w:hyperlink r:id="rId27" w:anchor="/document/99/902021708/XA00MDG2N7/" w:history="1">
        <w:r>
          <w:rPr>
            <w:rStyle w:val="a4"/>
          </w:rPr>
          <w:t>п. 5 ст. 13</w:t>
        </w:r>
      </w:hyperlink>
      <w:r>
        <w:t xml:space="preserve"> Закона №</w:t>
      </w:r>
      <w:r>
        <w:t xml:space="preserve"> 255-ФЗ), форма утверждена приказом Минздравсоцразвития России от 26 апреля 2011 г.</w:t>
      </w:r>
      <w:r>
        <w:t xml:space="preserve"> </w:t>
      </w:r>
      <w:hyperlink r:id="rId28" w:anchor="/document/99/902276454/" w:history="1">
        <w:r>
          <w:rPr>
            <w:rStyle w:val="a4"/>
          </w:rPr>
          <w:t>№ 347н</w:t>
        </w:r>
      </w:hyperlink>
      <w:r>
        <w:t xml:space="preserve"> «Об утверждении формы бланка листка нетрудоспособности», порядок выдачи – приказом Минздравсоцразвит</w:t>
      </w:r>
      <w:r>
        <w:t>ия России от 29 июня 2011 г.</w:t>
      </w:r>
      <w:r>
        <w:t xml:space="preserve"> </w:t>
      </w:r>
      <w:hyperlink r:id="rId29" w:anchor="/document/99/902287609/" w:history="1">
        <w:r>
          <w:rPr>
            <w:rStyle w:val="a4"/>
          </w:rPr>
          <w:t>№ 624н</w:t>
        </w:r>
      </w:hyperlink>
      <w:r>
        <w:t xml:space="preserve"> «Об утверждении Порядка выдачи листков нетрудоспособности»</w:t>
      </w:r>
      <w:r>
        <w:t>.</w:t>
      </w:r>
    </w:p>
    <w:p w:rsidR="00000000" w:rsidRDefault="007913FA">
      <w:pPr>
        <w:pStyle w:val="a3"/>
        <w:divId w:val="1857960651"/>
      </w:pPr>
      <w:r>
        <w:t>Если застрахованное лицо получило производственную травму, помимо листка нетрудоспособности, вы</w:t>
      </w:r>
      <w:r>
        <w:t>даваемого медицинской организацией, для возмещения пособия за счет средств страхования необходим акт о несчастном случае на производстве по форме Н-1, по правилам назначения страхового возмещения в соответствии с</w:t>
      </w:r>
      <w:r>
        <w:t xml:space="preserve"> </w:t>
      </w:r>
      <w:hyperlink r:id="rId30" w:anchor="/document/99/901713539/XA00M4E2MK/" w:history="1">
        <w:r>
          <w:rPr>
            <w:rStyle w:val="a4"/>
          </w:rPr>
          <w:t>п. 4 ст. 15</w:t>
        </w:r>
      </w:hyperlink>
      <w:r>
        <w:t xml:space="preserve"> Закона № 125-ФЗ</w:t>
      </w:r>
      <w:r>
        <w:t>.</w:t>
      </w:r>
    </w:p>
    <w:p w:rsidR="00000000" w:rsidRDefault="007913FA">
      <w:pPr>
        <w:pStyle w:val="a3"/>
        <w:divId w:val="1857960651"/>
      </w:pPr>
      <w:r>
        <w:t>Закон № 125-ФЗ предусматривает также возможность направить средства социального страхования на оплату предупредительных мер по сокращению производственного травматизма и профессиональных заболев</w:t>
      </w:r>
      <w:r>
        <w:t>аний. Приказом Минтруда России от 10 декабря 2012 г.</w:t>
      </w:r>
      <w:r>
        <w:t xml:space="preserve"> </w:t>
      </w:r>
      <w:hyperlink r:id="rId31" w:anchor="/document/99/902387260/" w:history="1">
        <w:r>
          <w:rPr>
            <w:rStyle w:val="a4"/>
          </w:rPr>
          <w:t>№ 580н</w:t>
        </w:r>
      </w:hyperlink>
      <w:r>
        <w:t xml:space="preserve"> утверждены Правила финансового обеспечения предупредительных мер по сокращению производственного травматизма и профессиональных заб</w:t>
      </w:r>
      <w:r>
        <w:t>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t>.</w:t>
      </w:r>
    </w:p>
    <w:p w:rsidR="00000000" w:rsidRDefault="007913FA">
      <w:pPr>
        <w:divId w:val="76908703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выполнении ряда условий организация может</w:t>
      </w:r>
      <w:r>
        <w:rPr>
          <w:rStyle w:val="incut-head-sub"/>
          <w:rFonts w:eastAsia="Times New Roman"/>
        </w:rPr>
        <w:t xml:space="preserve"> </w:t>
      </w:r>
      <w:hyperlink r:id="rId32" w:anchor="/document/16/21869/" w:history="1">
        <w:r>
          <w:rPr>
            <w:rStyle w:val="a4"/>
            <w:rFonts w:eastAsia="Times New Roman"/>
          </w:rPr>
          <w:t>уменьшить сумму взносов</w:t>
        </w:r>
      </w:hyperlink>
      <w:r>
        <w:rPr>
          <w:rStyle w:val="incut-head-sub"/>
          <w:rFonts w:eastAsia="Times New Roman"/>
        </w:rPr>
        <w:t xml:space="preserve"> на страхование от травматизма на стоимость проведенных предупредительных мероприятий </w:t>
      </w:r>
    </w:p>
    <w:p w:rsidR="007913FA" w:rsidRDefault="007913FA">
      <w:pPr>
        <w:divId w:val="68886937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9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8BB"/>
    <w:multiLevelType w:val="multilevel"/>
    <w:tmpl w:val="8B2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65109"/>
    <w:multiLevelType w:val="multilevel"/>
    <w:tmpl w:val="33D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F5EF8"/>
    <w:rsid w:val="007913FA"/>
    <w:rsid w:val="00AF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95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65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63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84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965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3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56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6937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2238</Words>
  <Characters>12758</Characters>
  <Application>Microsoft Office Word</Application>
  <DocSecurity>0</DocSecurity>
  <Lines>106</Lines>
  <Paragraphs>29</Paragraphs>
  <ScaleCrop>false</ScaleCrop>
  <Company/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2018-07-03T07:03:00Z</dcterms:created>
  <dcterms:modified xsi:type="dcterms:W3CDTF">2018-07-03T07:03:00Z</dcterms:modified>
</cp:coreProperties>
</file>