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3939">
      <w:pPr>
        <w:pStyle w:val="printredaction-line"/>
        <w:divId w:val="1159344284"/>
      </w:pPr>
      <w:r>
        <w:t>Редакция от 1 янв 2016</w:t>
      </w:r>
    </w:p>
    <w:p w:rsidR="00000000" w:rsidRDefault="00DB3939">
      <w:pPr>
        <w:pStyle w:val="2"/>
        <w:divId w:val="1159344284"/>
        <w:rPr>
          <w:rFonts w:eastAsia="Times New Roman"/>
        </w:rPr>
      </w:pPr>
      <w:r>
        <w:rPr>
          <w:rFonts w:eastAsia="Times New Roman"/>
        </w:rPr>
        <w:t>Каков порядок расследования несчастного случая на производстве, происшедшего в результате ДТП?</w:t>
      </w:r>
    </w:p>
    <w:p w:rsidR="00000000" w:rsidRDefault="00DB3939">
      <w:pPr>
        <w:pStyle w:val="a3"/>
        <w:divId w:val="826484013"/>
      </w:pPr>
      <w:r>
        <w:t xml:space="preserve">В соответствии со ст. 229 Трудового Кодекса РФ (далее – ТК РФ) расследование несчастного случая, происшедшего в результате катастрофы, аварии или иного повреждения транспортного средства, проводится комиссией, образуемой и возглавляемой работодателем (его </w:t>
      </w:r>
      <w:r>
        <w:t>представителем)</w:t>
      </w:r>
      <w:r>
        <w:t>.</w:t>
      </w:r>
    </w:p>
    <w:p w:rsidR="00000000" w:rsidRDefault="00DB3939">
      <w:pPr>
        <w:pStyle w:val="a3"/>
        <w:divId w:val="826484013"/>
      </w:pPr>
      <w:r>
        <w:t>Соответственно, расследование несчастного случая на производстве, происшедшего в результате ДТП, возложено на работодателя</w:t>
      </w:r>
      <w:r>
        <w:t>.</w:t>
      </w:r>
    </w:p>
    <w:p w:rsidR="00000000" w:rsidRDefault="00DB3939">
      <w:pPr>
        <w:pStyle w:val="a3"/>
        <w:divId w:val="826484013"/>
      </w:pPr>
      <w:r>
        <w:t>Механизм расследования несчастных случаев на производстве, в том числе и дорожно-транспортных происшествий, регламе</w:t>
      </w:r>
      <w:r>
        <w:t>нтирован ст. ст. 227 -</w:t>
      </w:r>
      <w:r>
        <w:t xml:space="preserve"> </w:t>
      </w:r>
      <w:hyperlink r:id="rId4" w:anchor="/document/99/901807664/XA00M8A2MT/" w:history="1">
        <w:r>
          <w:rPr>
            <w:rStyle w:val="a4"/>
          </w:rPr>
          <w:t>231</w:t>
        </w:r>
      </w:hyperlink>
      <w:r>
        <w:t xml:space="preserve"> ТК РФ.</w:t>
      </w:r>
      <w:r>
        <w:t xml:space="preserve"> </w:t>
      </w:r>
    </w:p>
    <w:p w:rsidR="00000000" w:rsidRDefault="00DB3939">
      <w:pPr>
        <w:pStyle w:val="a3"/>
        <w:divId w:val="826484013"/>
      </w:pPr>
      <w:r>
        <w:t>Кроме того, обязанности работодателя при несчастном случае определены в ст. 228 ТК РФ</w:t>
      </w:r>
      <w:r>
        <w:t>.</w:t>
      </w:r>
    </w:p>
    <w:p w:rsidR="00000000" w:rsidRDefault="00DB3939">
      <w:pPr>
        <w:pStyle w:val="a3"/>
        <w:divId w:val="826484013"/>
      </w:pPr>
      <w:r>
        <w:t>Порядок расследования ДТП на производстве зависит от тяжес</w:t>
      </w:r>
      <w:r>
        <w:t>ти последствий ДТП (тяжести вреда здоровью потерпевшего)</w:t>
      </w:r>
      <w:r>
        <w:t>.</w:t>
      </w:r>
    </w:p>
    <w:p w:rsidR="00000000" w:rsidRDefault="00DB3939">
      <w:pPr>
        <w:pStyle w:val="a3"/>
        <w:divId w:val="826484013"/>
      </w:pPr>
      <w:r>
        <w:t>Если потерпевшему причинен вред здоровью легкой или средней тяжести, то следует руководствоваться порядком расследования ДТП, регламентированным</w:t>
      </w:r>
      <w:r>
        <w:t xml:space="preserve"> </w:t>
      </w:r>
      <w:hyperlink r:id="rId5" w:anchor="/document/99/901807667/" w:history="1">
        <w:r>
          <w:rPr>
            <w:rStyle w:val="a4"/>
          </w:rPr>
          <w:t>КоАП РФ</w:t>
        </w:r>
      </w:hyperlink>
      <w:r>
        <w:t xml:space="preserve"> </w:t>
      </w:r>
      <w:r>
        <w:t>.</w:t>
      </w:r>
    </w:p>
    <w:p w:rsidR="00000000" w:rsidRDefault="00DB3939">
      <w:pPr>
        <w:pStyle w:val="a3"/>
        <w:divId w:val="826484013"/>
      </w:pPr>
      <w:r>
        <w:t>Так, при оформлении административного материала ДТП, повлекшего причинение легкого или средней тяжести вреда здоровью потерпевшего, ответственность за которое предусмотрена ст.</w:t>
      </w:r>
      <w:r>
        <w:t xml:space="preserve"> </w:t>
      </w:r>
      <w:hyperlink r:id="rId6" w:anchor="/document/99/901807667/XA00MBC2NP/" w:history="1">
        <w:r>
          <w:rPr>
            <w:rStyle w:val="a4"/>
          </w:rPr>
          <w:t>12.24</w:t>
        </w:r>
      </w:hyperlink>
      <w:r>
        <w:t xml:space="preserve"> КоАП РФ, должностными лицами органов внутренних дел составляется ряд процессуальных документов, в том числе</w:t>
      </w:r>
      <w:r>
        <w:t>:</w:t>
      </w:r>
    </w:p>
    <w:p w:rsidR="00000000" w:rsidRDefault="00DB3939">
      <w:pPr>
        <w:pStyle w:val="a3"/>
        <w:divId w:val="826484013"/>
      </w:pPr>
      <w:r>
        <w:t>• протокол осмотра места совершения административного правонарушения (в порядке</w:t>
      </w:r>
      <w:r>
        <w:t xml:space="preserve"> </w:t>
      </w:r>
      <w:hyperlink r:id="rId7" w:anchor="/document/99/901807667/XA00MGC2NU/" w:history="1">
        <w:r>
          <w:rPr>
            <w:rStyle w:val="a4"/>
          </w:rPr>
          <w:t>ст. 28.1.1 КоАП РФ</w:t>
        </w:r>
      </w:hyperlink>
      <w:r>
        <w:t xml:space="preserve"> ),</w:t>
      </w:r>
      <w:r>
        <w:t xml:space="preserve"> </w:t>
      </w:r>
    </w:p>
    <w:p w:rsidR="00000000" w:rsidRDefault="00DB3939">
      <w:pPr>
        <w:pStyle w:val="a3"/>
        <w:divId w:val="826484013"/>
      </w:pPr>
      <w:r>
        <w:t>• протокол об административном правонарушении (в порядке ст. 28.2 КоАП РФ),</w:t>
      </w:r>
      <w:r>
        <w:t xml:space="preserve"> </w:t>
      </w:r>
    </w:p>
    <w:p w:rsidR="00000000" w:rsidRDefault="00DB3939">
      <w:pPr>
        <w:pStyle w:val="a3"/>
        <w:divId w:val="826484013"/>
      </w:pPr>
      <w:r>
        <w:t>• схема места ДТП, объяснения участников и др</w:t>
      </w:r>
      <w:r>
        <w:t>.</w:t>
      </w:r>
    </w:p>
    <w:p w:rsidR="00000000" w:rsidRDefault="00DB3939">
      <w:pPr>
        <w:pStyle w:val="a3"/>
        <w:divId w:val="826484013"/>
      </w:pPr>
      <w:r>
        <w:t>Перечень участников производства по делам об административных правонарушени</w:t>
      </w:r>
      <w:r>
        <w:t>ях в области дорожного движения определен гл. 25 КоАП РФ. В их круг входит потерпевший (потерпевшие) или его представители</w:t>
      </w:r>
      <w:r>
        <w:t>.</w:t>
      </w:r>
    </w:p>
    <w:p w:rsidR="00000000" w:rsidRDefault="00DB3939">
      <w:pPr>
        <w:pStyle w:val="a3"/>
        <w:divId w:val="826484013"/>
      </w:pPr>
      <w:r>
        <w:t xml:space="preserve">Члены комиссии по расследованию несчастного случая на производстве, объявленной приказом работодателя в соответствии со ст. ст. 227 </w:t>
      </w:r>
      <w:r>
        <w:t>- 229 ТК РФ, в данный перечень не входят. Однако они по решению должностного лица органа внутренних дел, осуществляющего производство по административному делу, могут быть допущены к участию в производстве по делу в качестве законных представителей физичес</w:t>
      </w:r>
      <w:r>
        <w:t>кого или юридического лица, защитника или представителя с учетом положений ст. ст. 25.3, 25.4 и 25.5 КоАП РФ</w:t>
      </w:r>
      <w:r>
        <w:t>.</w:t>
      </w:r>
    </w:p>
    <w:p w:rsidR="00000000" w:rsidRDefault="00DB3939">
      <w:pPr>
        <w:pStyle w:val="a3"/>
        <w:divId w:val="826484013"/>
      </w:pPr>
      <w:r>
        <w:lastRenderedPageBreak/>
        <w:t>Часть 2 ст. 25.2 КоАП РФ предоставляет потерпевшему (потерпевшим) по делу об административном правонарушении право знакомиться со всеми материалам</w:t>
      </w:r>
      <w:r>
        <w:t>и дела, давать объяснения, представлять доказательства, заявлять ходатайства и отводы, пользоваться юридической помощью представителя, а также иными процессуальными правами в соответствии с КоАП РФ.</w:t>
      </w:r>
      <w:r>
        <w:t xml:space="preserve"> </w:t>
      </w:r>
    </w:p>
    <w:p w:rsidR="00000000" w:rsidRDefault="00DB3939">
      <w:pPr>
        <w:pStyle w:val="a3"/>
        <w:divId w:val="826484013"/>
      </w:pPr>
      <w:r>
        <w:t>В объяснении по факту ДТП потерпевший также может отрази</w:t>
      </w:r>
      <w:r>
        <w:t>ть факт нахождения во время ДТП на работе и, соответственно, необходимость составления в этой связи акта о несчастном случае на производстве по</w:t>
      </w:r>
      <w:r>
        <w:t xml:space="preserve"> </w:t>
      </w:r>
      <w:hyperlink r:id="rId8" w:anchor="/document/140/31990/" w:tooltip="Акт по форме Н-1" w:history="1">
        <w:r>
          <w:rPr>
            <w:rStyle w:val="a4"/>
          </w:rPr>
          <w:t>форме Н-1</w:t>
        </w:r>
      </w:hyperlink>
      <w:r>
        <w:t xml:space="preserve"> (Приложение № 1 к </w:t>
      </w:r>
      <w:r>
        <w:t>Постановлению Минтруда России от 24 октября 2002 г. №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</w:t>
      </w:r>
      <w:r>
        <w:t>аслях и организациях")</w:t>
      </w:r>
      <w:r>
        <w:t>.</w:t>
      </w:r>
    </w:p>
    <w:p w:rsidR="00000000" w:rsidRDefault="00DB3939">
      <w:pPr>
        <w:pStyle w:val="a3"/>
        <w:divId w:val="826484013"/>
      </w:pPr>
      <w:r>
        <w:t>В случае производства по делу об административном правонарушении работодатель может получить от органов внутренних дел сведения о ДТП путем участия в деле для оказания юридической помощи потерпевшему своего представителя, который на</w:t>
      </w:r>
      <w:r>
        <w:t xml:space="preserve"> основании ч. 4, 5</w:t>
      </w:r>
      <w:r>
        <w:t xml:space="preserve"> </w:t>
      </w:r>
      <w:hyperlink r:id="rId9" w:anchor="/document/99/901807667/XA00MFO2NO/" w:history="1">
        <w:r>
          <w:rPr>
            <w:rStyle w:val="a4"/>
          </w:rPr>
          <w:t>ст. 25.5 КоАП РФ</w:t>
        </w:r>
      </w:hyperlink>
      <w:r>
        <w:t xml:space="preserve"> вправе заявить соответствующее ходатайство</w:t>
      </w:r>
      <w:r>
        <w:t>.</w:t>
      </w:r>
    </w:p>
    <w:p w:rsidR="00000000" w:rsidRDefault="00DB3939">
      <w:pPr>
        <w:pStyle w:val="a3"/>
        <w:divId w:val="826484013"/>
      </w:pPr>
      <w:r>
        <w:t>Если потерпевшему причинен тяжкий вред здоровью, то расследование ДТП осуществляется согласно нормам</w:t>
      </w:r>
      <w:r>
        <w:t xml:space="preserve"> Уголовно-процессуального кодекса РФ</w:t>
      </w:r>
      <w:r>
        <w:t>.</w:t>
      </w:r>
    </w:p>
    <w:p w:rsidR="00000000" w:rsidRDefault="00DB3939">
      <w:pPr>
        <w:pStyle w:val="a3"/>
        <w:divId w:val="826484013"/>
      </w:pPr>
      <w:r>
        <w:t>После возбуждения уголовного дела по факту ДТП на основании</w:t>
      </w:r>
      <w:r>
        <w:t xml:space="preserve"> </w:t>
      </w:r>
      <w:hyperlink r:id="rId10" w:anchor="/document/99/901802257/XA00MAA2MQ/" w:history="1">
        <w:r>
          <w:rPr>
            <w:rStyle w:val="a4"/>
          </w:rPr>
          <w:t>ст. 44 УПК РФ</w:t>
        </w:r>
      </w:hyperlink>
      <w:r>
        <w:t xml:space="preserve"> работодатель может быть признан гражданским истцом в случае предъявл</w:t>
      </w:r>
      <w:r>
        <w:t>ения требования о возмещении имущественного вреда, при наличии оснований полагать, что данный вред причинен ему непосредственно преступлением.</w:t>
      </w:r>
      <w:r>
        <w:t xml:space="preserve"> </w:t>
      </w:r>
    </w:p>
    <w:p w:rsidR="00000000" w:rsidRDefault="00DB3939">
      <w:pPr>
        <w:pStyle w:val="a3"/>
        <w:divId w:val="826484013"/>
      </w:pPr>
      <w:r>
        <w:t>Тяжесть последствий ДТП устанавливается в соответствии с Правилами определения степени тяжести вреда, причиненно</w:t>
      </w:r>
      <w:r>
        <w:t>го здоровью человека, утвержденными Постановлением Правительства РФ от 17 августа 2007 г</w:t>
      </w:r>
      <w:r>
        <w:t>.</w:t>
      </w:r>
      <w:hyperlink r:id="rId11" w:anchor="/document/99/902057089/" w:history="1">
        <w:r>
          <w:rPr>
            <w:rStyle w:val="a4"/>
          </w:rPr>
          <w:t xml:space="preserve"> № 522</w:t>
        </w:r>
      </w:hyperlink>
      <w:r>
        <w:t xml:space="preserve"> </w:t>
      </w:r>
      <w:r>
        <w:t>.</w:t>
      </w:r>
    </w:p>
    <w:p w:rsidR="00000000" w:rsidRDefault="00DB3939">
      <w:pPr>
        <w:pStyle w:val="a3"/>
        <w:divId w:val="826484013"/>
      </w:pPr>
      <w:r>
        <w:t>Кроме того, напомним, что вопросы возмещения вреда жизни, здоровью или имуществу, причиненног</w:t>
      </w:r>
      <w:r>
        <w:t>о в результате ДТП, являющихся несчастными случаями на производстве, разрешаются в соответствии с Федеральными законами от 24 июля 1998 г</w:t>
      </w:r>
      <w:r>
        <w:t>.</w:t>
      </w:r>
      <w:hyperlink r:id="rId12" w:anchor="/document/99/901713539/" w:history="1">
        <w:r>
          <w:rPr>
            <w:rStyle w:val="a4"/>
          </w:rPr>
          <w:t xml:space="preserve"> № 125-ФЗ</w:t>
        </w:r>
      </w:hyperlink>
      <w:r>
        <w:t xml:space="preserve"> "Об обязательном социальном страховании от </w:t>
      </w:r>
      <w:r>
        <w:t>несчастных случаев на производстве и профессиональных заболеваний" и от 25 апреля 2002 г</w:t>
      </w:r>
      <w:r>
        <w:t>.</w:t>
      </w:r>
      <w:hyperlink r:id="rId13" w:anchor="/document/99/901817083/" w:history="1">
        <w:r>
          <w:rPr>
            <w:rStyle w:val="a4"/>
          </w:rPr>
          <w:t xml:space="preserve"> № 40-ФЗ</w:t>
        </w:r>
      </w:hyperlink>
      <w:r>
        <w:t xml:space="preserve"> "Об обязательном страховании гражданской ответственности владельцев транспортных средств", За</w:t>
      </w:r>
      <w:r>
        <w:t>коном РФ от 27 ноября 1992 г. N 4015-1 "Об организации страхового дела в Российской Федерации", а также в порядке гражданского судопроизводства</w:t>
      </w:r>
      <w:r>
        <w:t>.</w:t>
      </w:r>
    </w:p>
    <w:p w:rsidR="00DB3939" w:rsidRDefault="00DB3939">
      <w:pPr>
        <w:divId w:val="142927755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B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677E6"/>
    <w:rsid w:val="005677E6"/>
    <w:rsid w:val="00DB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42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01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755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2018-07-03T07:02:00Z</dcterms:created>
  <dcterms:modified xsi:type="dcterms:W3CDTF">2018-07-03T07:02:00Z</dcterms:modified>
</cp:coreProperties>
</file>