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305" w:rsidRDefault="006F4305" w:rsidP="006F4305">
      <w:pPr>
        <w:ind w:firstLine="567"/>
        <w:rPr>
          <w:rFonts w:ascii="Times New Roman" w:hAnsi="Times New Roman" w:cs="Times New Roman"/>
          <w:sz w:val="24"/>
          <w:szCs w:val="24"/>
        </w:rPr>
      </w:pPr>
    </w:p>
    <w:p w:rsidR="006F4305" w:rsidRDefault="006F4305" w:rsidP="006F4305">
      <w:pPr>
        <w:ind w:firstLine="567"/>
        <w:rPr>
          <w:rFonts w:ascii="Times New Roman" w:hAnsi="Times New Roman" w:cs="Times New Roman"/>
          <w:sz w:val="24"/>
          <w:szCs w:val="24"/>
        </w:rPr>
      </w:pPr>
    </w:p>
    <w:p w:rsidR="006F4305" w:rsidRDefault="006F4305" w:rsidP="006F4305">
      <w:pPr>
        <w:ind w:firstLine="567"/>
        <w:rPr>
          <w:rFonts w:ascii="Times New Roman" w:hAnsi="Times New Roman" w:cs="Times New Roman"/>
          <w:sz w:val="24"/>
          <w:szCs w:val="24"/>
        </w:rPr>
      </w:pPr>
    </w:p>
    <w:p w:rsidR="006F4305" w:rsidRDefault="006F4305" w:rsidP="006F4305">
      <w:pPr>
        <w:ind w:firstLine="567"/>
        <w:rPr>
          <w:rFonts w:ascii="Times New Roman" w:hAnsi="Times New Roman" w:cs="Times New Roman"/>
          <w:sz w:val="24"/>
          <w:szCs w:val="24"/>
        </w:rPr>
      </w:pPr>
    </w:p>
    <w:p w:rsidR="006F4305" w:rsidRDefault="006F4305" w:rsidP="006F4305">
      <w:pPr>
        <w:ind w:firstLine="567"/>
        <w:rPr>
          <w:rFonts w:ascii="Times New Roman" w:hAnsi="Times New Roman" w:cs="Times New Roman"/>
          <w:sz w:val="24"/>
          <w:szCs w:val="24"/>
        </w:rPr>
      </w:pPr>
    </w:p>
    <w:p w:rsidR="006F4305" w:rsidRDefault="006F4305" w:rsidP="006F4305">
      <w:pPr>
        <w:ind w:firstLine="567"/>
        <w:jc w:val="center"/>
        <w:rPr>
          <w:rFonts w:ascii="Times New Roman" w:hAnsi="Times New Roman" w:cs="Times New Roman"/>
          <w:b/>
          <w:sz w:val="24"/>
          <w:szCs w:val="24"/>
        </w:rPr>
      </w:pPr>
      <w:r>
        <w:rPr>
          <w:rFonts w:ascii="Times New Roman" w:hAnsi="Times New Roman" w:cs="Times New Roman"/>
          <w:b/>
          <w:sz w:val="24"/>
          <w:szCs w:val="24"/>
        </w:rPr>
        <w:t>ПЛАН ПРОИЗВОДСТВА РАБОТ</w:t>
      </w:r>
    </w:p>
    <w:p w:rsidR="006F4305" w:rsidRDefault="006F4305" w:rsidP="006F4305">
      <w:pPr>
        <w:ind w:firstLine="567"/>
        <w:jc w:val="center"/>
        <w:rPr>
          <w:rFonts w:ascii="Times New Roman" w:hAnsi="Times New Roman" w:cs="Times New Roman"/>
          <w:sz w:val="24"/>
          <w:szCs w:val="24"/>
        </w:rPr>
      </w:pPr>
      <w:r>
        <w:rPr>
          <w:rFonts w:ascii="Times New Roman" w:hAnsi="Times New Roman" w:cs="Times New Roman"/>
          <w:sz w:val="24"/>
          <w:szCs w:val="24"/>
        </w:rPr>
        <w:t>На подключение кабелей удаленного изменения электрического угла наклона (</w:t>
      </w:r>
      <w:r>
        <w:rPr>
          <w:rFonts w:ascii="Times New Roman" w:hAnsi="Times New Roman" w:cs="Times New Roman"/>
          <w:sz w:val="24"/>
          <w:szCs w:val="24"/>
          <w:lang w:val="en-US"/>
        </w:rPr>
        <w:t>RET</w:t>
      </w:r>
      <w:r>
        <w:rPr>
          <w:rFonts w:ascii="Times New Roman" w:hAnsi="Times New Roman" w:cs="Times New Roman"/>
          <w:sz w:val="24"/>
          <w:szCs w:val="24"/>
        </w:rPr>
        <w:t>)</w:t>
      </w:r>
    </w:p>
    <w:p w:rsidR="006F4305" w:rsidRDefault="006F4305" w:rsidP="006F4305">
      <w:pPr>
        <w:ind w:firstLine="567"/>
        <w:jc w:val="center"/>
        <w:rPr>
          <w:rFonts w:ascii="Times New Roman" w:hAnsi="Times New Roman" w:cs="Times New Roman"/>
          <w:sz w:val="24"/>
          <w:szCs w:val="24"/>
        </w:rPr>
      </w:pPr>
      <w:r>
        <w:rPr>
          <w:rFonts w:ascii="Times New Roman" w:hAnsi="Times New Roman" w:cs="Times New Roman"/>
          <w:sz w:val="24"/>
          <w:szCs w:val="24"/>
        </w:rPr>
        <w:t>на высоте</w:t>
      </w:r>
    </w:p>
    <w:p w:rsidR="006F4305" w:rsidRDefault="006F4305" w:rsidP="006F4305">
      <w:pPr>
        <w:ind w:firstLine="567"/>
        <w:jc w:val="center"/>
        <w:rPr>
          <w:rFonts w:ascii="Times New Roman" w:hAnsi="Times New Roman" w:cs="Times New Roman"/>
          <w:sz w:val="24"/>
          <w:szCs w:val="24"/>
        </w:rPr>
      </w:pPr>
    </w:p>
    <w:p w:rsidR="006F4305" w:rsidRDefault="006F4305" w:rsidP="006F4305">
      <w:pPr>
        <w:ind w:firstLine="567"/>
        <w:jc w:val="center"/>
        <w:rPr>
          <w:rFonts w:ascii="Times New Roman" w:hAnsi="Times New Roman" w:cs="Times New Roman"/>
          <w:sz w:val="24"/>
          <w:szCs w:val="24"/>
        </w:rPr>
      </w:pPr>
    </w:p>
    <w:p w:rsidR="006F4305" w:rsidRDefault="006F4305" w:rsidP="006F4305">
      <w:pPr>
        <w:ind w:firstLine="567"/>
        <w:jc w:val="center"/>
        <w:rPr>
          <w:rFonts w:ascii="Times New Roman" w:hAnsi="Times New Roman" w:cs="Times New Roman"/>
          <w:sz w:val="24"/>
          <w:szCs w:val="24"/>
        </w:rPr>
      </w:pPr>
    </w:p>
    <w:p w:rsidR="006F4305" w:rsidRDefault="006F4305" w:rsidP="006F4305">
      <w:pPr>
        <w:ind w:firstLine="567"/>
        <w:jc w:val="center"/>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r>
        <w:rPr>
          <w:rFonts w:ascii="Times New Roman" w:hAnsi="Times New Roman" w:cs="Times New Roman"/>
          <w:sz w:val="24"/>
          <w:szCs w:val="24"/>
        </w:rPr>
        <w:t xml:space="preserve">                 Объект:  ______________</w:t>
      </w:r>
    </w:p>
    <w:p w:rsidR="006F4305" w:rsidRDefault="006F4305" w:rsidP="006F4305">
      <w:pPr>
        <w:ind w:left="3828" w:firstLine="567"/>
        <w:rPr>
          <w:rFonts w:ascii="Times New Roman" w:hAnsi="Times New Roman" w:cs="Times New Roman"/>
          <w:sz w:val="24"/>
          <w:szCs w:val="24"/>
        </w:rPr>
      </w:pPr>
      <w:r>
        <w:rPr>
          <w:rFonts w:ascii="Times New Roman" w:hAnsi="Times New Roman" w:cs="Times New Roman"/>
          <w:sz w:val="24"/>
          <w:szCs w:val="24"/>
        </w:rPr>
        <w:t>город _____________, ул. _____________</w:t>
      </w:r>
    </w:p>
    <w:p w:rsidR="006F4305" w:rsidRDefault="006F4305" w:rsidP="006F4305">
      <w:pPr>
        <w:ind w:left="3828" w:firstLine="567"/>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p>
    <w:p w:rsidR="006F4305" w:rsidRDefault="006F4305" w:rsidP="006F4305">
      <w:pPr>
        <w:ind w:left="3828" w:hanging="3828"/>
        <w:rPr>
          <w:rFonts w:ascii="Times New Roman" w:hAnsi="Times New Roman" w:cs="Times New Roman"/>
          <w:sz w:val="24"/>
          <w:szCs w:val="24"/>
        </w:rPr>
      </w:pPr>
      <w:r>
        <w:rPr>
          <w:rFonts w:ascii="Times New Roman" w:hAnsi="Times New Roman" w:cs="Times New Roman"/>
          <w:sz w:val="24"/>
          <w:szCs w:val="24"/>
        </w:rPr>
        <w:t xml:space="preserve">Разработал: </w:t>
      </w:r>
    </w:p>
    <w:p w:rsidR="006F4305" w:rsidRDefault="006F4305" w:rsidP="006F4305">
      <w:pPr>
        <w:ind w:left="3828" w:hanging="3828"/>
        <w:rPr>
          <w:rFonts w:ascii="Times New Roman" w:hAnsi="Times New Roman" w:cs="Times New Roman"/>
          <w:sz w:val="24"/>
          <w:szCs w:val="24"/>
        </w:rPr>
      </w:pPr>
      <w:r>
        <w:rPr>
          <w:rFonts w:ascii="Times New Roman" w:hAnsi="Times New Roman" w:cs="Times New Roman"/>
          <w:sz w:val="24"/>
          <w:szCs w:val="24"/>
        </w:rPr>
        <w:t xml:space="preserve">________________ </w:t>
      </w:r>
    </w:p>
    <w:p w:rsidR="006F4305" w:rsidRDefault="006F4305" w:rsidP="006F4305">
      <w:pPr>
        <w:ind w:left="3828" w:hanging="3828"/>
        <w:rPr>
          <w:rFonts w:ascii="Times New Roman" w:hAnsi="Times New Roman" w:cs="Times New Roman"/>
          <w:sz w:val="24"/>
          <w:szCs w:val="24"/>
        </w:rPr>
      </w:pPr>
      <w:r>
        <w:rPr>
          <w:rFonts w:ascii="Times New Roman" w:hAnsi="Times New Roman" w:cs="Times New Roman"/>
          <w:sz w:val="24"/>
          <w:szCs w:val="24"/>
        </w:rPr>
        <w:t>«____» _______________ 2015 г.</w:t>
      </w:r>
    </w:p>
    <w:p w:rsidR="006F4305" w:rsidRDefault="006F4305" w:rsidP="006F4305">
      <w:pPr>
        <w:ind w:left="3828" w:hanging="3828"/>
        <w:rPr>
          <w:rFonts w:ascii="Times New Roman" w:hAnsi="Times New Roman" w:cs="Times New Roman"/>
          <w:sz w:val="24"/>
          <w:szCs w:val="24"/>
        </w:rPr>
      </w:pPr>
    </w:p>
    <w:p w:rsidR="006F4305" w:rsidRDefault="006F4305" w:rsidP="006F4305">
      <w:pPr>
        <w:ind w:left="3828" w:hanging="3828"/>
        <w:rPr>
          <w:rFonts w:ascii="Times New Roman" w:hAnsi="Times New Roman" w:cs="Times New Roman"/>
          <w:sz w:val="24"/>
          <w:szCs w:val="24"/>
        </w:rPr>
      </w:pPr>
    </w:p>
    <w:p w:rsidR="006F4305" w:rsidRDefault="006F4305" w:rsidP="006F4305">
      <w:pPr>
        <w:ind w:left="3828" w:hanging="3828"/>
        <w:rPr>
          <w:rFonts w:ascii="Times New Roman" w:hAnsi="Times New Roman" w:cs="Times New Roman"/>
          <w:sz w:val="24"/>
          <w:szCs w:val="24"/>
        </w:rPr>
      </w:pPr>
      <w:r>
        <w:rPr>
          <w:rFonts w:ascii="Times New Roman" w:hAnsi="Times New Roman" w:cs="Times New Roman"/>
          <w:sz w:val="24"/>
          <w:szCs w:val="24"/>
        </w:rPr>
        <w:t xml:space="preserve">Согласовал: </w:t>
      </w:r>
    </w:p>
    <w:p w:rsidR="006F4305" w:rsidRDefault="006F4305" w:rsidP="006F4305">
      <w:pPr>
        <w:ind w:left="3828" w:hanging="3828"/>
        <w:rPr>
          <w:rFonts w:ascii="Times New Roman" w:hAnsi="Times New Roman" w:cs="Times New Roman"/>
          <w:sz w:val="24"/>
          <w:szCs w:val="24"/>
        </w:rPr>
      </w:pPr>
      <w:r>
        <w:rPr>
          <w:rFonts w:ascii="Times New Roman" w:hAnsi="Times New Roman" w:cs="Times New Roman"/>
          <w:sz w:val="24"/>
          <w:szCs w:val="24"/>
        </w:rPr>
        <w:t xml:space="preserve">________________ </w:t>
      </w:r>
    </w:p>
    <w:p w:rsidR="006F4305" w:rsidRDefault="006F4305" w:rsidP="006F4305">
      <w:pPr>
        <w:ind w:left="3828" w:hanging="3828"/>
        <w:rPr>
          <w:rFonts w:ascii="Times New Roman" w:hAnsi="Times New Roman" w:cs="Times New Roman"/>
          <w:sz w:val="24"/>
          <w:szCs w:val="24"/>
        </w:rPr>
      </w:pPr>
      <w:r>
        <w:rPr>
          <w:rFonts w:ascii="Times New Roman" w:hAnsi="Times New Roman" w:cs="Times New Roman"/>
          <w:sz w:val="24"/>
          <w:szCs w:val="24"/>
        </w:rPr>
        <w:t>«____» _______________ 2015 г.</w:t>
      </w:r>
    </w:p>
    <w:p w:rsidR="006F4305" w:rsidRDefault="006F4305" w:rsidP="006F4305">
      <w:pPr>
        <w:ind w:left="3828" w:hanging="3828"/>
        <w:rPr>
          <w:rFonts w:ascii="Times New Roman" w:hAnsi="Times New Roman" w:cs="Times New Roman"/>
          <w:sz w:val="24"/>
          <w:szCs w:val="24"/>
        </w:rPr>
      </w:pPr>
    </w:p>
    <w:p w:rsidR="006F4305" w:rsidRDefault="006F4305" w:rsidP="006F4305">
      <w:pPr>
        <w:ind w:left="3828" w:hanging="3828"/>
        <w:rPr>
          <w:rFonts w:ascii="Times New Roman" w:hAnsi="Times New Roman" w:cs="Times New Roman"/>
          <w:sz w:val="24"/>
          <w:szCs w:val="24"/>
        </w:rPr>
      </w:pPr>
    </w:p>
    <w:p w:rsidR="006F4305" w:rsidRDefault="006F4305" w:rsidP="006F4305">
      <w:pPr>
        <w:ind w:left="3828" w:hanging="3828"/>
        <w:rPr>
          <w:rFonts w:ascii="Times New Roman" w:hAnsi="Times New Roman" w:cs="Times New Roman"/>
          <w:sz w:val="24"/>
          <w:szCs w:val="24"/>
        </w:rPr>
      </w:pPr>
    </w:p>
    <w:p w:rsidR="006F4305" w:rsidRDefault="006F4305" w:rsidP="006F4305">
      <w:pPr>
        <w:pStyle w:val="a6"/>
      </w:pPr>
      <w:r>
        <w:lastRenderedPageBreak/>
        <w:t>Оглавление</w:t>
      </w:r>
    </w:p>
    <w:p w:rsidR="006F4305" w:rsidRDefault="006F4305" w:rsidP="006F4305"/>
    <w:p w:rsidR="006F4305" w:rsidRDefault="006F4305" w:rsidP="006F4305">
      <w:pPr>
        <w:pStyle w:val="11"/>
        <w:tabs>
          <w:tab w:val="left" w:pos="440"/>
          <w:tab w:val="right" w:leader="dot" w:pos="9912"/>
        </w:tabs>
        <w:rPr>
          <w:noProof/>
        </w:rPr>
      </w:pPr>
      <w:r w:rsidRPr="002F5E8C">
        <w:rPr>
          <w:rFonts w:ascii="Times New Roman" w:hAnsi="Times New Roman" w:cs="Times New Roman"/>
          <w:noProof/>
        </w:rPr>
        <w:t>1.</w:t>
      </w:r>
      <w:r w:rsidR="002F5E8C">
        <w:rPr>
          <w:rFonts w:ascii="Times New Roman" w:hAnsi="Times New Roman"/>
          <w:noProof/>
        </w:rPr>
        <w:t xml:space="preserve"> </w:t>
      </w:r>
      <w:r w:rsidRPr="002F5E8C">
        <w:rPr>
          <w:rFonts w:ascii="Times New Roman" w:hAnsi="Times New Roman" w:cs="Times New Roman"/>
          <w:noProof/>
        </w:rPr>
        <w:t>ОБЩИЕ ПОЛОЖЕНИЯ</w:t>
      </w:r>
      <w:r w:rsidRPr="002F5E8C">
        <w:rPr>
          <w:rFonts w:ascii="Times New Roman" w:hAnsi="Times New Roman"/>
          <w:noProof/>
          <w:webHidden/>
        </w:rPr>
        <w:tab/>
        <w:t>3</w:t>
      </w:r>
    </w:p>
    <w:p w:rsidR="006F4305" w:rsidRDefault="006F4305" w:rsidP="006F4305">
      <w:pPr>
        <w:pStyle w:val="11"/>
        <w:tabs>
          <w:tab w:val="right" w:leader="dot" w:pos="9912"/>
        </w:tabs>
        <w:rPr>
          <w:noProof/>
        </w:rPr>
      </w:pPr>
      <w:r w:rsidRPr="002F5E8C">
        <w:rPr>
          <w:rFonts w:ascii="Times New Roman" w:hAnsi="Times New Roman" w:cs="Times New Roman"/>
          <w:noProof/>
        </w:rPr>
        <w:t>2. МЕРОПРИЯТИЯ, ПРЕДУПРЕЖДАЮЩИЕ ПАДЕНИЕ ЛЮДЕЙ С ВЫСОТЫ</w:t>
      </w:r>
      <w:r w:rsidRPr="002F5E8C">
        <w:rPr>
          <w:rFonts w:ascii="Times New Roman" w:hAnsi="Times New Roman"/>
          <w:noProof/>
          <w:webHidden/>
        </w:rPr>
        <w:tab/>
        <w:t>4</w:t>
      </w:r>
    </w:p>
    <w:p w:rsidR="006F4305" w:rsidRDefault="006F4305" w:rsidP="006F4305">
      <w:pPr>
        <w:pStyle w:val="11"/>
        <w:tabs>
          <w:tab w:val="right" w:leader="dot" w:pos="9912"/>
        </w:tabs>
        <w:rPr>
          <w:noProof/>
        </w:rPr>
      </w:pPr>
      <w:r w:rsidRPr="002F5E8C">
        <w:rPr>
          <w:rFonts w:ascii="Times New Roman" w:hAnsi="Times New Roman" w:cs="Times New Roman"/>
          <w:noProof/>
        </w:rPr>
        <w:t>3. ПЛАН ЭВАКУАЦИИ И СПАСЕНИЯ</w:t>
      </w:r>
      <w:r w:rsidRPr="002F5E8C">
        <w:rPr>
          <w:rFonts w:ascii="Times New Roman" w:hAnsi="Times New Roman"/>
          <w:noProof/>
          <w:webHidden/>
        </w:rPr>
        <w:tab/>
        <w:t>7</w:t>
      </w:r>
    </w:p>
    <w:p w:rsidR="006F4305" w:rsidRDefault="006F4305" w:rsidP="006F4305">
      <w:pPr>
        <w:pStyle w:val="11"/>
        <w:tabs>
          <w:tab w:val="right" w:leader="dot" w:pos="9912"/>
        </w:tabs>
        <w:rPr>
          <w:noProof/>
        </w:rPr>
      </w:pPr>
      <w:r w:rsidRPr="002F5E8C">
        <w:rPr>
          <w:rFonts w:ascii="Times New Roman" w:hAnsi="Times New Roman" w:cs="Times New Roman"/>
          <w:noProof/>
        </w:rPr>
        <w:t>4.  ПОРЯДОК ПРОИЗВОДСТВА РАБОТ</w:t>
      </w:r>
      <w:r w:rsidRPr="002F5E8C">
        <w:rPr>
          <w:rFonts w:ascii="Times New Roman" w:hAnsi="Times New Roman"/>
          <w:noProof/>
          <w:webHidden/>
        </w:rPr>
        <w:tab/>
        <w:t>15</w:t>
      </w:r>
    </w:p>
    <w:p w:rsidR="006F4305" w:rsidRDefault="006F4305" w:rsidP="006F4305">
      <w:pPr>
        <w:pStyle w:val="11"/>
        <w:tabs>
          <w:tab w:val="right" w:leader="dot" w:pos="9912"/>
        </w:tabs>
        <w:rPr>
          <w:noProof/>
        </w:rPr>
      </w:pPr>
      <w:r w:rsidRPr="002F5E8C">
        <w:rPr>
          <w:rFonts w:ascii="Times New Roman" w:hAnsi="Times New Roman" w:cs="Times New Roman"/>
          <w:noProof/>
        </w:rPr>
        <w:t>ЛИСТ ОЗНКАОМЛЕНИЯ С ППР</w:t>
      </w:r>
      <w:r w:rsidRPr="002F5E8C">
        <w:rPr>
          <w:rFonts w:ascii="Times New Roman" w:hAnsi="Times New Roman"/>
          <w:noProof/>
          <w:webHidden/>
        </w:rPr>
        <w:tab/>
        <w:t>18</w:t>
      </w:r>
    </w:p>
    <w:p w:rsidR="006F4305" w:rsidRDefault="006F4305" w:rsidP="006F4305"/>
    <w:p w:rsidR="006F4305" w:rsidRDefault="006F4305" w:rsidP="006F4305">
      <w:pPr>
        <w:ind w:left="3828" w:firstLine="567"/>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p>
    <w:p w:rsidR="006F4305" w:rsidRDefault="006F4305" w:rsidP="006F4305">
      <w:pPr>
        <w:ind w:left="3828" w:firstLine="567"/>
        <w:rPr>
          <w:rFonts w:ascii="Times New Roman" w:hAnsi="Times New Roman" w:cs="Times New Roman"/>
          <w:sz w:val="24"/>
          <w:szCs w:val="24"/>
        </w:rPr>
      </w:pPr>
    </w:p>
    <w:p w:rsidR="006F4305" w:rsidRDefault="006F4305" w:rsidP="006F4305">
      <w:pPr>
        <w:pStyle w:val="1"/>
        <w:numPr>
          <w:ilvl w:val="0"/>
          <w:numId w:val="1"/>
        </w:numPr>
        <w:jc w:val="center"/>
        <w:rPr>
          <w:sz w:val="24"/>
          <w:szCs w:val="24"/>
        </w:rPr>
      </w:pPr>
      <w:r>
        <w:rPr>
          <w:b w:val="0"/>
          <w:bCs w:val="0"/>
        </w:rPr>
        <w:br w:type="page"/>
      </w:r>
      <w:bookmarkStart w:id="0" w:name="_Toc424633001"/>
      <w:r>
        <w:rPr>
          <w:sz w:val="24"/>
          <w:szCs w:val="24"/>
        </w:rPr>
        <w:lastRenderedPageBreak/>
        <w:t>ОБЩИЕ ПОЛОЖЕНИЯ</w:t>
      </w:r>
      <w:bookmarkEnd w:id="0"/>
    </w:p>
    <w:p w:rsidR="006F4305" w:rsidRDefault="006F4305" w:rsidP="006F4305">
      <w:pPr>
        <w:pStyle w:val="a4"/>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Настоящие положения обязательны для выполнения должностными лицами и исполнителями любых </w:t>
      </w:r>
      <w:r w:rsidR="00C17C71">
        <w:rPr>
          <w:rFonts w:ascii="Times New Roman" w:hAnsi="Times New Roman" w:cs="Times New Roman"/>
          <w:sz w:val="24"/>
          <w:szCs w:val="24"/>
        </w:rPr>
        <w:t>работ на высоте</w:t>
      </w:r>
      <w:r>
        <w:rPr>
          <w:rFonts w:ascii="Times New Roman" w:hAnsi="Times New Roman" w:cs="Times New Roman"/>
          <w:sz w:val="24"/>
          <w:szCs w:val="24"/>
        </w:rPr>
        <w:t xml:space="preserve"> в организации. </w:t>
      </w:r>
    </w:p>
    <w:p w:rsidR="006F4305" w:rsidRDefault="00C17C71"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Под работами на высоте</w:t>
      </w:r>
      <w:r w:rsidR="006F4305">
        <w:rPr>
          <w:rFonts w:ascii="Times New Roman" w:hAnsi="Times New Roman" w:cs="Times New Roman"/>
          <w:sz w:val="24"/>
          <w:szCs w:val="24"/>
        </w:rPr>
        <w:t xml:space="preserve"> (и так далее по тексту) подразумеваются работы, представляющие угрозу падения с высоты (или на глубину) </w:t>
      </w:r>
      <w:r>
        <w:rPr>
          <w:rFonts w:ascii="Times New Roman" w:hAnsi="Times New Roman" w:cs="Times New Roman"/>
          <w:sz w:val="24"/>
          <w:szCs w:val="24"/>
        </w:rPr>
        <w:t>при которых</w:t>
      </w:r>
      <w:r w:rsidR="006F4305">
        <w:rPr>
          <w:rFonts w:ascii="Times New Roman" w:hAnsi="Times New Roman" w:cs="Times New Roman"/>
          <w:sz w:val="24"/>
          <w:szCs w:val="24"/>
        </w:rPr>
        <w:t>:</w:t>
      </w:r>
    </w:p>
    <w:p w:rsidR="00C17C71" w:rsidRPr="00C17C71" w:rsidRDefault="00C17C71" w:rsidP="00C17C71">
      <w:pPr>
        <w:autoSpaceDE w:val="0"/>
        <w:autoSpaceDN w:val="0"/>
        <w:adjustRightInd w:val="0"/>
        <w:spacing w:after="0" w:line="240" w:lineRule="auto"/>
        <w:ind w:firstLine="540"/>
        <w:jc w:val="both"/>
        <w:rPr>
          <w:rFonts w:ascii="Times New Roman" w:eastAsia="Calibri" w:hAnsi="Times New Roman" w:cs="Times New Roman"/>
          <w:sz w:val="24"/>
          <w:szCs w:val="24"/>
        </w:rPr>
      </w:pPr>
      <w:r w:rsidRPr="00C17C71">
        <w:rPr>
          <w:rFonts w:ascii="Times New Roman" w:eastAsia="Calibri" w:hAnsi="Times New Roman" w:cs="Times New Roman"/>
          <w:sz w:val="24"/>
          <w:szCs w:val="24"/>
        </w:rPr>
        <w:t>а) существуют риски, связанные с возможным падением работника с высоты 1,8 м и более, в том числе:</w:t>
      </w:r>
    </w:p>
    <w:p w:rsidR="00C17C71" w:rsidRPr="00C17C71" w:rsidRDefault="00C17C71" w:rsidP="00C17C71">
      <w:pPr>
        <w:autoSpaceDE w:val="0"/>
        <w:autoSpaceDN w:val="0"/>
        <w:adjustRightInd w:val="0"/>
        <w:spacing w:after="0" w:line="240" w:lineRule="auto"/>
        <w:ind w:firstLine="540"/>
        <w:jc w:val="both"/>
        <w:rPr>
          <w:rFonts w:ascii="Times New Roman" w:eastAsia="Calibri" w:hAnsi="Times New Roman" w:cs="Times New Roman"/>
          <w:sz w:val="24"/>
          <w:szCs w:val="24"/>
        </w:rPr>
      </w:pPr>
      <w:r w:rsidRPr="00C17C71">
        <w:rPr>
          <w:rFonts w:ascii="Times New Roman" w:eastAsia="Calibri" w:hAnsi="Times New Roman" w:cs="Times New Roman"/>
          <w:sz w:val="24"/>
          <w:szCs w:val="24"/>
        </w:rPr>
        <w:t>при осуществлении работником подъема на высоту более 5 м, или спуска с высоты более 5 м по лестнице, угол наклона которой к горизонтальной поверхности составляет более 75°;</w:t>
      </w:r>
    </w:p>
    <w:p w:rsidR="00C17C71" w:rsidRPr="00C17C71" w:rsidRDefault="00C17C71" w:rsidP="00C17C71">
      <w:pPr>
        <w:autoSpaceDE w:val="0"/>
        <w:autoSpaceDN w:val="0"/>
        <w:adjustRightInd w:val="0"/>
        <w:spacing w:after="0" w:line="240" w:lineRule="auto"/>
        <w:ind w:firstLine="540"/>
        <w:jc w:val="both"/>
        <w:rPr>
          <w:rFonts w:ascii="Times New Roman" w:eastAsia="Calibri" w:hAnsi="Times New Roman" w:cs="Times New Roman"/>
          <w:sz w:val="24"/>
          <w:szCs w:val="24"/>
        </w:rPr>
      </w:pPr>
      <w:r w:rsidRPr="00C17C71">
        <w:rPr>
          <w:rFonts w:ascii="Times New Roman" w:eastAsia="Calibri" w:hAnsi="Times New Roman" w:cs="Times New Roman"/>
          <w:sz w:val="24"/>
          <w:szCs w:val="24"/>
        </w:rPr>
        <w:t>при проведении работ на площадках на расстоянии ближе 2 м от неогражденных перепадов по высоте более 1,8 м, а также, если высота защитного ограждения этих площадок менее 1,1 м;</w:t>
      </w:r>
    </w:p>
    <w:p w:rsidR="00C17C71" w:rsidRPr="00C17C71" w:rsidRDefault="00C17C71" w:rsidP="00C17C71">
      <w:pPr>
        <w:autoSpaceDE w:val="0"/>
        <w:autoSpaceDN w:val="0"/>
        <w:adjustRightInd w:val="0"/>
        <w:spacing w:after="0" w:line="240" w:lineRule="auto"/>
        <w:ind w:firstLine="540"/>
        <w:jc w:val="both"/>
        <w:rPr>
          <w:rFonts w:ascii="Times New Roman" w:eastAsia="Calibri" w:hAnsi="Times New Roman" w:cs="Times New Roman"/>
          <w:sz w:val="24"/>
          <w:szCs w:val="24"/>
        </w:rPr>
      </w:pPr>
      <w:r w:rsidRPr="00C17C71">
        <w:rPr>
          <w:rFonts w:ascii="Times New Roman" w:eastAsia="Calibri" w:hAnsi="Times New Roman" w:cs="Times New Roman"/>
          <w:sz w:val="24"/>
          <w:szCs w:val="24"/>
        </w:rPr>
        <w:t>б) существуют риски, связанные с возможным падением работника с высоты менее 1,8 м, если работа проводится над машинами или механизмами, поверхностью жидкости или сыпучих мелкодисперсных материалов, выступающими предметами.</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1.2. Требования, устанавливаемые настоящими положениями, дополняют требования действующих нормативно-технических документов по охране труда, учитывая при этом мероприятия по обеспечению безопасности в альпинизме, а также специфику и особенности самого способа ведения работ</w:t>
      </w:r>
      <w:r w:rsidR="00C17C71">
        <w:rPr>
          <w:rFonts w:ascii="Times New Roman" w:hAnsi="Times New Roman" w:cs="Times New Roman"/>
          <w:sz w:val="24"/>
          <w:szCs w:val="24"/>
        </w:rPr>
        <w:t xml:space="preserve"> на высоте.</w:t>
      </w:r>
      <w:r>
        <w:rPr>
          <w:rFonts w:ascii="Times New Roman" w:hAnsi="Times New Roman" w:cs="Times New Roman"/>
          <w:sz w:val="24"/>
          <w:szCs w:val="24"/>
        </w:rPr>
        <w:t xml:space="preserve"> </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1.3.Требования настоящих положений распространяются также на организации, привлекающ</w:t>
      </w:r>
      <w:r w:rsidR="002E35C7">
        <w:rPr>
          <w:rFonts w:ascii="Times New Roman" w:hAnsi="Times New Roman" w:cs="Times New Roman"/>
          <w:sz w:val="24"/>
          <w:szCs w:val="24"/>
        </w:rPr>
        <w:t>ие специалистов для выполнения</w:t>
      </w:r>
      <w:r>
        <w:rPr>
          <w:rFonts w:ascii="Times New Roman" w:hAnsi="Times New Roman" w:cs="Times New Roman"/>
          <w:sz w:val="24"/>
          <w:szCs w:val="24"/>
        </w:rPr>
        <w:t xml:space="preserve"> работ </w:t>
      </w:r>
      <w:r w:rsidR="002E35C7">
        <w:rPr>
          <w:rFonts w:ascii="Times New Roman" w:hAnsi="Times New Roman" w:cs="Times New Roman"/>
          <w:sz w:val="24"/>
          <w:szCs w:val="24"/>
        </w:rPr>
        <w:t xml:space="preserve">на высоте </w:t>
      </w:r>
      <w:r>
        <w:rPr>
          <w:rFonts w:ascii="Times New Roman" w:hAnsi="Times New Roman" w:cs="Times New Roman"/>
          <w:sz w:val="24"/>
          <w:szCs w:val="24"/>
        </w:rPr>
        <w:t>по найму (трудовому договору) и на промышленных альпинистов, работающих по найму (по договору или специальному соглашению), а также на предприятия (физических лиц), занимающихся организацией досуговых мероприятий (организация развлечений, лазание по деревьям, спуски на веревке и другие действия, связанные с риском падения).</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 xml:space="preserve">1.4. При ведении </w:t>
      </w:r>
      <w:r w:rsidR="002E35C7">
        <w:rPr>
          <w:rFonts w:ascii="Times New Roman" w:hAnsi="Times New Roman" w:cs="Times New Roman"/>
          <w:sz w:val="24"/>
          <w:szCs w:val="24"/>
        </w:rPr>
        <w:t>работ на высоте</w:t>
      </w:r>
      <w:r>
        <w:rPr>
          <w:rFonts w:ascii="Times New Roman" w:hAnsi="Times New Roman" w:cs="Times New Roman"/>
          <w:sz w:val="24"/>
          <w:szCs w:val="24"/>
        </w:rPr>
        <w:t>, наряду с требованиями настоящих положений, следует соблюдать требования охраны и безопасности труда, предусмотренные для конкретного вида выполняемых работ (сварочных, штукатурных, стекольных, монтажных, изолировочных и т.д.).</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В исключительных случаях при угрозе жизни персонала или при спасении людей допускается вынужденное отступление от настоящих положений. При этом должны быть приняты все меры по обеспечению безопасности исполнителя (персонала). Решение об отступлении от настоящих положений принимают руководитель работ или непосредственно на месте производства работ ответственный исполнитель в письменном виде. Это решение предварительно должно пройти согласование в отделе охраны труда Заказчика.</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1.5. Привлечение для выполнения работ методом канатного дос</w:t>
      </w:r>
      <w:r w:rsidR="002E35C7">
        <w:rPr>
          <w:rFonts w:ascii="Times New Roman" w:hAnsi="Times New Roman" w:cs="Times New Roman"/>
          <w:sz w:val="24"/>
          <w:szCs w:val="24"/>
        </w:rPr>
        <w:t>тупа лиц на высоте, не имеющих у</w:t>
      </w:r>
      <w:r>
        <w:rPr>
          <w:rFonts w:ascii="Times New Roman" w:hAnsi="Times New Roman" w:cs="Times New Roman"/>
          <w:sz w:val="24"/>
          <w:szCs w:val="24"/>
        </w:rPr>
        <w:t>достоверения государственного образца, подтверждающего квалификацию запрещается.</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1.6. Предприятия, организации, а также физические лица, ведущие или принятые по найму (договору) для ведения любых видов работ на высоте, обязаны иметь соответствующую проектную документацию на объект работ, а также сертификаты на применяемое снаряжение.</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 xml:space="preserve">1.7. При выполнении </w:t>
      </w:r>
      <w:r w:rsidR="002E35C7">
        <w:rPr>
          <w:rFonts w:ascii="Times New Roman" w:hAnsi="Times New Roman" w:cs="Times New Roman"/>
          <w:sz w:val="24"/>
          <w:szCs w:val="24"/>
        </w:rPr>
        <w:t xml:space="preserve">работ на высоте </w:t>
      </w:r>
      <w:r>
        <w:rPr>
          <w:rFonts w:ascii="Times New Roman" w:hAnsi="Times New Roman" w:cs="Times New Roman"/>
          <w:sz w:val="24"/>
          <w:szCs w:val="24"/>
        </w:rPr>
        <w:t>предприятием, организацией должны быть обеспечены:</w:t>
      </w:r>
      <w:r>
        <w:rPr>
          <w:rFonts w:ascii="Times New Roman" w:hAnsi="Times New Roman" w:cs="Times New Roman"/>
          <w:sz w:val="24"/>
          <w:szCs w:val="24"/>
        </w:rPr>
        <w:br/>
        <w:t xml:space="preserve">          - безопасное использование методов и технологий исполнения работ;</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 применение альпинистского и другого снаряжения, оборудования, инструментов и приспособлений, отвечающих требованиям безопасности и соответствующих характеру выполняемых работ и высотам;</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 xml:space="preserve"> - соблюдение настоящих положений и других нормативных документов, регламентирующих требования безопасности применяемых технологий исполнения работ.</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1.8. На основании настоящих положений и требований нормативных правовых актов должны быть разработаны инструкции по охране труда, учитывающие специфику, конкретные условия и методы, применяемых технологий исполнения работ, характерных для данного предприятия, организации (физических лиц).</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 xml:space="preserve">1.9. Ответственность за общую организацию и обеспечение безопасности в рабочей зоне (месте) возлагается на ответственного руководителя работ из числа руководителей и специалистов, назначенного приказом руководителя организации. </w:t>
      </w:r>
    </w:p>
    <w:p w:rsidR="006F4305" w:rsidRDefault="006F4305" w:rsidP="006F4305">
      <w:pPr>
        <w:pStyle w:val="a4"/>
        <w:ind w:firstLine="567"/>
        <w:jc w:val="both"/>
        <w:rPr>
          <w:rFonts w:ascii="Times New Roman" w:hAnsi="Times New Roman" w:cs="Times New Roman"/>
          <w:sz w:val="24"/>
          <w:szCs w:val="24"/>
        </w:rPr>
      </w:pPr>
      <w:r>
        <w:rPr>
          <w:rFonts w:ascii="Times New Roman" w:hAnsi="Times New Roman" w:cs="Times New Roman"/>
          <w:sz w:val="24"/>
          <w:szCs w:val="24"/>
        </w:rPr>
        <w:t xml:space="preserve">1.10. Ответственность за соблюдение настоящих положений и других руководящих документов по безопасности технологий и методов исполнения работ непосредственно на рабочем месте несут </w:t>
      </w:r>
      <w:r>
        <w:rPr>
          <w:rFonts w:ascii="Times New Roman" w:hAnsi="Times New Roman" w:cs="Times New Roman"/>
          <w:sz w:val="24"/>
          <w:szCs w:val="24"/>
        </w:rPr>
        <w:lastRenderedPageBreak/>
        <w:t>ответственные исполнители (бригадир, звеньевой и высококвалифицированный рабочий и т.п., назначенные приказом руководителя организации).</w:t>
      </w:r>
    </w:p>
    <w:p w:rsidR="006F4305" w:rsidRDefault="006F4305" w:rsidP="006F4305">
      <w:pPr>
        <w:pStyle w:val="1"/>
        <w:jc w:val="center"/>
        <w:rPr>
          <w:sz w:val="24"/>
          <w:szCs w:val="24"/>
        </w:rPr>
      </w:pPr>
      <w:bookmarkStart w:id="1" w:name="_Toc424633002"/>
      <w:r>
        <w:rPr>
          <w:sz w:val="24"/>
          <w:szCs w:val="24"/>
        </w:rPr>
        <w:t>2. МЕРОПРИЯТИЯ, ПРЕДУПРЕЖДАЮЩИЕ ПАДЕНИЕ ЛЮДЕЙ С ВЫСОТЫ</w:t>
      </w:r>
      <w:bookmarkEnd w:id="1"/>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2.1. Рабочие, допущенные к выполнению работ на высоте должны</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пройти инструктаж,</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быть ознакомлены и выполнять требования наряд-допуска на производство работ,</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быть обеспечены спецодеждой,</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защитными касками,</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быть укомплектованы системами позиционирования, включающей страховочную привязь;</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иметь группу по электробезопасности не ниже III,</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иметь группу по безопасности работ на высоте не ниже I, при этом обязательно наличие в бригаде минимум одного рабочего со II группой по безопасности работ на высоте,</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быть укомплектованным защитными перчатками или рукавицами, защитными кремами и другими средствами - для защиты рук;</w:t>
      </w:r>
    </w:p>
    <w:p w:rsidR="006F4305" w:rsidRDefault="006F4305" w:rsidP="006F4305">
      <w:pPr>
        <w:spacing w:after="0"/>
        <w:ind w:left="851"/>
        <w:jc w:val="both"/>
        <w:rPr>
          <w:rFonts w:ascii="Times New Roman" w:hAnsi="Times New Roman" w:cs="Times New Roman"/>
          <w:sz w:val="24"/>
          <w:szCs w:val="24"/>
        </w:rPr>
      </w:pPr>
      <w:r>
        <w:rPr>
          <w:rFonts w:ascii="Times New Roman" w:hAnsi="Times New Roman" w:cs="Times New Roman"/>
          <w:sz w:val="24"/>
          <w:szCs w:val="24"/>
        </w:rPr>
        <w:t>- знать, какие средства спасения применяются и где хранятся.</w:t>
      </w:r>
    </w:p>
    <w:p w:rsidR="006F4305" w:rsidRDefault="006F4305" w:rsidP="006F4305">
      <w:pPr>
        <w:spacing w:before="200"/>
        <w:ind w:firstLine="567"/>
        <w:jc w:val="both"/>
        <w:rPr>
          <w:rFonts w:ascii="Times New Roman" w:hAnsi="Times New Roman" w:cs="Times New Roman"/>
          <w:sz w:val="24"/>
          <w:szCs w:val="24"/>
        </w:rPr>
      </w:pPr>
      <w:r>
        <w:rPr>
          <w:rFonts w:ascii="Times New Roman" w:hAnsi="Times New Roman" w:cs="Times New Roman"/>
          <w:sz w:val="24"/>
          <w:szCs w:val="24"/>
        </w:rPr>
        <w:t>2.2. Все выдаваемые СИЗ должны подлежать обязательной сертификации;</w:t>
      </w:r>
    </w:p>
    <w:p w:rsidR="006F4305" w:rsidRDefault="006F4305" w:rsidP="006F4305">
      <w:pPr>
        <w:spacing w:before="200"/>
        <w:ind w:firstLine="567"/>
        <w:jc w:val="both"/>
        <w:rPr>
          <w:rFonts w:ascii="Times New Roman" w:hAnsi="Times New Roman" w:cs="Times New Roman"/>
          <w:sz w:val="24"/>
          <w:szCs w:val="24"/>
        </w:rPr>
      </w:pPr>
      <w:r>
        <w:rPr>
          <w:rFonts w:ascii="Times New Roman" w:hAnsi="Times New Roman" w:cs="Times New Roman"/>
          <w:sz w:val="24"/>
          <w:szCs w:val="24"/>
        </w:rPr>
        <w:t>2.3. Перед подъемом на антенно-мачтовые сооружения должны быть отключены сигнальное освещение мачты, прогрев антенн и обеспечено несанкционированное включение электропитания, вывешены плакаты "Не включать. Работают люди".</w:t>
      </w:r>
    </w:p>
    <w:p w:rsidR="006F4305" w:rsidRDefault="006F4305" w:rsidP="006F43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 Перед началом работ, а также после проведения работ должен быть произведён осмотр СИЗ на момент отсутствия повреждений, а также проверено не превышение срока годности. Срок годности средств защиты из синтетических материалов при соблюдении правил эксплуатации и хранения определяется в документации изготовителя, но не должен превышать:</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а) для синтетических канатов - 2 года или 400 часов эксплуатации;</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б) для СИЗ от падения с высоты, имеющих не металлические элементы - 5 лет;</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в) для касок - 5 лет.</w:t>
      </w:r>
    </w:p>
    <w:p w:rsidR="006F4305" w:rsidRDefault="006F4305" w:rsidP="006F4305">
      <w:pPr>
        <w:spacing w:before="200"/>
        <w:ind w:firstLine="567"/>
        <w:jc w:val="both"/>
        <w:rPr>
          <w:rFonts w:ascii="Times New Roman" w:hAnsi="Times New Roman" w:cs="Times New Roman"/>
          <w:sz w:val="24"/>
          <w:szCs w:val="24"/>
        </w:rPr>
      </w:pPr>
      <w:r>
        <w:rPr>
          <w:rFonts w:ascii="Times New Roman" w:hAnsi="Times New Roman" w:cs="Times New Roman"/>
          <w:sz w:val="24"/>
          <w:szCs w:val="24"/>
        </w:rPr>
        <w:t>2.5. В местах, где канат может быть поврежден или защемлен, нужно использовать защиту каната.</w:t>
      </w:r>
    </w:p>
    <w:p w:rsidR="006F4305" w:rsidRDefault="006F4305" w:rsidP="006F4305">
      <w:pPr>
        <w:spacing w:before="200"/>
        <w:ind w:firstLine="567"/>
        <w:jc w:val="both"/>
        <w:rPr>
          <w:rFonts w:ascii="Times New Roman" w:hAnsi="Times New Roman" w:cs="Times New Roman"/>
          <w:sz w:val="24"/>
          <w:szCs w:val="24"/>
        </w:rPr>
      </w:pPr>
      <w:r>
        <w:rPr>
          <w:rFonts w:ascii="Times New Roman" w:hAnsi="Times New Roman" w:cs="Times New Roman"/>
          <w:sz w:val="24"/>
          <w:szCs w:val="24"/>
        </w:rPr>
        <w:t>2.6. При одновременном выполнении работ несколькими работниками, работа одного работника над другим по вертикали не допускается.</w:t>
      </w:r>
    </w:p>
    <w:p w:rsidR="006F4305" w:rsidRDefault="006F4305" w:rsidP="006F4305">
      <w:pPr>
        <w:spacing w:before="200"/>
        <w:ind w:firstLine="567"/>
        <w:jc w:val="both"/>
        <w:rPr>
          <w:rFonts w:ascii="Times New Roman" w:hAnsi="Times New Roman" w:cs="Times New Roman"/>
          <w:sz w:val="24"/>
          <w:szCs w:val="24"/>
        </w:rPr>
      </w:pPr>
    </w:p>
    <w:p w:rsidR="006F4305" w:rsidRDefault="006F4305"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p>
    <w:p w:rsidR="00AD74B9" w:rsidRDefault="00AD74B9" w:rsidP="006F4305">
      <w:pPr>
        <w:spacing w:before="200"/>
        <w:ind w:firstLine="567"/>
        <w:jc w:val="both"/>
        <w:rPr>
          <w:rFonts w:ascii="Times New Roman" w:hAnsi="Times New Roman" w:cs="Times New Roman"/>
          <w:sz w:val="24"/>
          <w:szCs w:val="24"/>
        </w:rPr>
      </w:pPr>
      <w:bookmarkStart w:id="2" w:name="_GoBack"/>
      <w:bookmarkEnd w:id="2"/>
    </w:p>
    <w:p w:rsidR="006F4305" w:rsidRDefault="006F4305" w:rsidP="006F4305">
      <w:pPr>
        <w:spacing w:before="200"/>
        <w:ind w:firstLine="567"/>
        <w:jc w:val="both"/>
        <w:rPr>
          <w:rFonts w:ascii="Times New Roman" w:hAnsi="Times New Roman" w:cs="Times New Roman"/>
          <w:sz w:val="24"/>
          <w:szCs w:val="24"/>
        </w:rPr>
      </w:pPr>
    </w:p>
    <w:p w:rsidR="006F4305" w:rsidRDefault="006F4305" w:rsidP="006F4305">
      <w:pPr>
        <w:spacing w:before="200"/>
        <w:ind w:firstLine="567"/>
        <w:jc w:val="both"/>
        <w:rPr>
          <w:rFonts w:ascii="Times New Roman" w:hAnsi="Times New Roman" w:cs="Times New Roman"/>
          <w:sz w:val="24"/>
          <w:szCs w:val="24"/>
        </w:rPr>
      </w:pPr>
      <w:r>
        <w:rPr>
          <w:rFonts w:ascii="Times New Roman" w:hAnsi="Times New Roman" w:cs="Times New Roman"/>
          <w:sz w:val="24"/>
          <w:szCs w:val="24"/>
        </w:rPr>
        <w:t>2.7. Соблюдать обеспечение безопасности работы при перемещении работника по металлоконструкциям:</w:t>
      </w:r>
    </w:p>
    <w:tbl>
      <w:tblPr>
        <w:tblW w:w="9960" w:type="dxa"/>
        <w:tblInd w:w="102" w:type="dxa"/>
        <w:tblLayout w:type="fixed"/>
        <w:tblCellMar>
          <w:top w:w="75" w:type="dxa"/>
          <w:left w:w="0" w:type="dxa"/>
          <w:bottom w:w="75" w:type="dxa"/>
          <w:right w:w="0" w:type="dxa"/>
        </w:tblCellMar>
        <w:tblLook w:val="04A0"/>
      </w:tblPr>
      <w:tblGrid>
        <w:gridCol w:w="680"/>
        <w:gridCol w:w="3433"/>
        <w:gridCol w:w="5847"/>
      </w:tblGrid>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 п/п</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Графическая схема</w:t>
            </w:r>
          </w:p>
        </w:tc>
        <w:tc>
          <w:tcPr>
            <w:tcW w:w="58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Описание графической схемы</w:t>
            </w:r>
          </w:p>
        </w:tc>
      </w:tr>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AB66D1">
            <w:pPr>
              <w:pStyle w:val="ConsPlusNormal"/>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1914525"/>
                  <wp:effectExtent l="1905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 cstate="print"/>
                          <a:srcRect/>
                          <a:stretch>
                            <a:fillRect/>
                          </a:stretch>
                        </pic:blipFill>
                        <pic:spPr bwMode="auto">
                          <a:xfrm>
                            <a:off x="0" y="0"/>
                            <a:ext cx="1371600" cy="1914525"/>
                          </a:xfrm>
                          <a:prstGeom prst="rect">
                            <a:avLst/>
                          </a:prstGeom>
                          <a:noFill/>
                          <a:ln w="9525">
                            <a:noFill/>
                            <a:miter lim="800000"/>
                            <a:headEnd/>
                            <a:tailEnd/>
                          </a:ln>
                        </pic:spPr>
                      </pic:pic>
                    </a:graphicData>
                  </a:graphic>
                </wp:inline>
              </w:drawing>
            </w:r>
          </w:p>
        </w:tc>
        <w:tc>
          <w:tcPr>
            <w:tcW w:w="58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both"/>
              <w:rPr>
                <w:rFonts w:ascii="Times New Roman" w:hAnsi="Times New Roman" w:cs="Times New Roman"/>
                <w:sz w:val="24"/>
                <w:szCs w:val="24"/>
              </w:rPr>
            </w:pPr>
            <w:bookmarkStart w:id="3" w:name="Par2100"/>
            <w:bookmarkEnd w:id="3"/>
            <w:r>
              <w:rPr>
                <w:rFonts w:ascii="Times New Roman" w:hAnsi="Times New Roman" w:cs="Times New Roman"/>
                <w:sz w:val="24"/>
                <w:szCs w:val="24"/>
              </w:rPr>
              <w:t>Работник обязан осуществлять присоединение карабина за несущие конструкции, обеспечивая свою безопасность за счет непрерывности самостраховки при перемещении (подъеме или спуске) по конструкциям на высоте в случаях, когда невозможно организовать страховочную систему.</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Обозначения на схеме:</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1 - страховочная привязь;</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2 - стропы самостраховки;</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3 - амортизатор;</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4 - соединитель (карабин), который позволяет работнику присоединять страховочную систему для того, чтобы соединить себя прямо или косвенно с опорой. Конструкция карабина должна исключать случайное открытие, а также исключать защемление и травмирование рук при работе с ним.</w:t>
            </w:r>
          </w:p>
        </w:tc>
      </w:tr>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2.1</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AB66D1">
            <w:pPr>
              <w:pStyle w:val="ConsPlusNormal"/>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676275"/>
                  <wp:effectExtent l="1905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 cstate="print"/>
                          <a:srcRect/>
                          <a:stretch>
                            <a:fillRect/>
                          </a:stretch>
                        </pic:blipFill>
                        <pic:spPr bwMode="auto">
                          <a:xfrm>
                            <a:off x="0" y="0"/>
                            <a:ext cx="1371600" cy="676275"/>
                          </a:xfrm>
                          <a:prstGeom prst="rect">
                            <a:avLst/>
                          </a:prstGeom>
                          <a:noFill/>
                          <a:ln w="9525">
                            <a:noFill/>
                            <a:miter lim="800000"/>
                            <a:headEnd/>
                            <a:tailEnd/>
                          </a:ln>
                        </pic:spPr>
                      </pic:pic>
                    </a:graphicData>
                  </a:graphic>
                </wp:inline>
              </w:drawing>
            </w:r>
          </w:p>
        </w:tc>
        <w:tc>
          <w:tcPr>
            <w:tcW w:w="58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both"/>
              <w:rPr>
                <w:rFonts w:ascii="Times New Roman" w:hAnsi="Times New Roman" w:cs="Times New Roman"/>
                <w:sz w:val="24"/>
                <w:szCs w:val="24"/>
              </w:rPr>
            </w:pPr>
            <w:bookmarkStart w:id="4" w:name="Par2108"/>
            <w:bookmarkEnd w:id="4"/>
            <w:r>
              <w:rPr>
                <w:rFonts w:ascii="Times New Roman" w:hAnsi="Times New Roman" w:cs="Times New Roman"/>
                <w:sz w:val="24"/>
                <w:szCs w:val="24"/>
              </w:rPr>
              <w:t>Работник обязан осуществлять присоединение карабина за несущие конструкции, обеспечивая свою безопасность за счет непрерывности самостраховки при горизонтальном перемещении по конструкциям на высоте в случаях, когда невозможно организовать страховочную систему.</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Обозначения на схеме:</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1 - страховочная привязь;</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2 - стропы самостраховки;</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3 - амортизатор;</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4 - соединитель (карабин).</w:t>
            </w:r>
          </w:p>
        </w:tc>
      </w:tr>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2.2</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AB66D1">
            <w:pPr>
              <w:pStyle w:val="ConsPlusNormal"/>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638175"/>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 cstate="print"/>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844" w:type="dxa"/>
            <w:vMerge/>
            <w:tcBorders>
              <w:top w:val="single" w:sz="4" w:space="0" w:color="auto"/>
              <w:left w:val="single" w:sz="4" w:space="0" w:color="auto"/>
              <w:bottom w:val="single" w:sz="4" w:space="0" w:color="auto"/>
              <w:right w:val="single" w:sz="4" w:space="0" w:color="auto"/>
            </w:tcBorders>
            <w:vAlign w:val="center"/>
            <w:hideMark/>
          </w:tcPr>
          <w:p w:rsidR="006F4305" w:rsidRDefault="006F4305">
            <w:pPr>
              <w:spacing w:after="0" w:line="240" w:lineRule="auto"/>
              <w:rPr>
                <w:rFonts w:ascii="Times New Roman" w:hAnsi="Times New Roman" w:cs="Times New Roman"/>
                <w:sz w:val="24"/>
                <w:szCs w:val="24"/>
              </w:rPr>
            </w:pPr>
          </w:p>
        </w:tc>
      </w:tr>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2.3</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AB66D1">
            <w:pPr>
              <w:pStyle w:val="ConsPlusNormal"/>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619125"/>
                  <wp:effectExtent l="1905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cstate="print"/>
                          <a:srcRect/>
                          <a:stretch>
                            <a:fillRect/>
                          </a:stretch>
                        </pic:blipFill>
                        <pic:spPr bwMode="auto">
                          <a:xfrm>
                            <a:off x="0" y="0"/>
                            <a:ext cx="1371600" cy="619125"/>
                          </a:xfrm>
                          <a:prstGeom prst="rect">
                            <a:avLst/>
                          </a:prstGeom>
                          <a:noFill/>
                          <a:ln w="9525">
                            <a:noFill/>
                            <a:miter lim="800000"/>
                            <a:headEnd/>
                            <a:tailEnd/>
                          </a:ln>
                        </pic:spPr>
                      </pic:pic>
                    </a:graphicData>
                  </a:graphic>
                </wp:inline>
              </w:drawing>
            </w:r>
          </w:p>
        </w:tc>
        <w:tc>
          <w:tcPr>
            <w:tcW w:w="5844" w:type="dxa"/>
            <w:vMerge/>
            <w:tcBorders>
              <w:top w:val="single" w:sz="4" w:space="0" w:color="auto"/>
              <w:left w:val="single" w:sz="4" w:space="0" w:color="auto"/>
              <w:bottom w:val="single" w:sz="4" w:space="0" w:color="auto"/>
              <w:right w:val="single" w:sz="4" w:space="0" w:color="auto"/>
            </w:tcBorders>
            <w:vAlign w:val="center"/>
            <w:hideMark/>
          </w:tcPr>
          <w:p w:rsidR="006F4305" w:rsidRDefault="006F4305">
            <w:pPr>
              <w:spacing w:after="0" w:line="240" w:lineRule="auto"/>
              <w:rPr>
                <w:rFonts w:ascii="Times New Roman" w:hAnsi="Times New Roman" w:cs="Times New Roman"/>
                <w:sz w:val="24"/>
                <w:szCs w:val="24"/>
              </w:rPr>
            </w:pPr>
          </w:p>
        </w:tc>
      </w:tr>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2.4</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AB66D1">
            <w:pPr>
              <w:pStyle w:val="ConsPlusNormal"/>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628650"/>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371600" cy="628650"/>
                          </a:xfrm>
                          <a:prstGeom prst="rect">
                            <a:avLst/>
                          </a:prstGeom>
                          <a:noFill/>
                          <a:ln w="9525">
                            <a:noFill/>
                            <a:miter lim="800000"/>
                            <a:headEnd/>
                            <a:tailEnd/>
                          </a:ln>
                        </pic:spPr>
                      </pic:pic>
                    </a:graphicData>
                  </a:graphic>
                </wp:inline>
              </w:drawing>
            </w:r>
          </w:p>
        </w:tc>
        <w:tc>
          <w:tcPr>
            <w:tcW w:w="5844" w:type="dxa"/>
            <w:vMerge/>
            <w:tcBorders>
              <w:top w:val="single" w:sz="4" w:space="0" w:color="auto"/>
              <w:left w:val="single" w:sz="4" w:space="0" w:color="auto"/>
              <w:bottom w:val="single" w:sz="4" w:space="0" w:color="auto"/>
              <w:right w:val="single" w:sz="4" w:space="0" w:color="auto"/>
            </w:tcBorders>
            <w:vAlign w:val="center"/>
            <w:hideMark/>
          </w:tcPr>
          <w:p w:rsidR="006F4305" w:rsidRDefault="006F4305">
            <w:pPr>
              <w:spacing w:after="0" w:line="240" w:lineRule="auto"/>
              <w:rPr>
                <w:rFonts w:ascii="Times New Roman" w:hAnsi="Times New Roman" w:cs="Times New Roman"/>
                <w:sz w:val="24"/>
                <w:szCs w:val="24"/>
              </w:rPr>
            </w:pPr>
          </w:p>
        </w:tc>
      </w:tr>
      <w:tr w:rsidR="006F4305" w:rsidTr="006F4305">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AB66D1">
            <w:pPr>
              <w:pStyle w:val="ConsPlusNormal"/>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280035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a:off x="0" y="0"/>
                            <a:ext cx="1371600" cy="2800350"/>
                          </a:xfrm>
                          <a:prstGeom prst="rect">
                            <a:avLst/>
                          </a:prstGeom>
                          <a:noFill/>
                          <a:ln w="9525">
                            <a:noFill/>
                            <a:miter lim="800000"/>
                            <a:headEnd/>
                            <a:tailEnd/>
                          </a:ln>
                        </pic:spPr>
                      </pic:pic>
                    </a:graphicData>
                  </a:graphic>
                </wp:inline>
              </w:drawing>
            </w:r>
          </w:p>
        </w:tc>
        <w:tc>
          <w:tcPr>
            <w:tcW w:w="58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F4305" w:rsidRDefault="006F4305">
            <w:pPr>
              <w:pStyle w:val="ConsPlusNormal"/>
              <w:ind w:firstLine="567"/>
              <w:jc w:val="both"/>
              <w:rPr>
                <w:rFonts w:ascii="Times New Roman" w:hAnsi="Times New Roman" w:cs="Times New Roman"/>
                <w:sz w:val="24"/>
                <w:szCs w:val="24"/>
              </w:rPr>
            </w:pPr>
            <w:bookmarkStart w:id="5" w:name="Par2122"/>
            <w:bookmarkEnd w:id="5"/>
            <w:r>
              <w:rPr>
                <w:rFonts w:ascii="Times New Roman" w:hAnsi="Times New Roman" w:cs="Times New Roman"/>
                <w:sz w:val="24"/>
                <w:szCs w:val="24"/>
              </w:rPr>
              <w:t xml:space="preserve">Работник обязан осуществлять организацию временных анкерных точек с фактором падения не более 1 </w:t>
            </w:r>
            <w:r w:rsidRPr="002F5E8C">
              <w:rPr>
                <w:rFonts w:ascii="Times New Roman" w:hAnsi="Times New Roman" w:cs="Times New Roman"/>
                <w:sz w:val="24"/>
                <w:szCs w:val="24"/>
              </w:rPr>
              <w:t>(схема 1 приложения № 10)</w:t>
            </w:r>
            <w:r>
              <w:rPr>
                <w:rFonts w:ascii="Times New Roman" w:hAnsi="Times New Roman" w:cs="Times New Roman"/>
                <w:sz w:val="24"/>
                <w:szCs w:val="24"/>
              </w:rPr>
              <w:t>, при перемещении по конструкциям и высотным объектам с обеспечением своей безопасности вторым работником (страхующим).</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Обозначения на схеме:</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1 - страховочная привязь;</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2 - страхующий канат;</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3 - амортизатор;</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4 - соединитель (карабин);</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5 - устройство, приводимое в действие вручную и создающее трение, которое позволяет страхующему совершать управляемое перемещение страхующего каната и остановку "без рук" в любом месте на страхующем канате;</w:t>
            </w:r>
          </w:p>
          <w:p w:rsidR="006F4305" w:rsidRDefault="006F430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6 - защита рук страхующего.</w:t>
            </w:r>
          </w:p>
        </w:tc>
      </w:tr>
    </w:tbl>
    <w:p w:rsidR="006F4305" w:rsidRDefault="006F4305" w:rsidP="006F4305">
      <w:pPr>
        <w:spacing w:before="200"/>
        <w:ind w:firstLine="567"/>
        <w:rPr>
          <w:rFonts w:ascii="Times New Roman" w:hAnsi="Times New Roman" w:cs="Times New Roman"/>
          <w:sz w:val="24"/>
          <w:szCs w:val="24"/>
        </w:rPr>
      </w:pPr>
    </w:p>
    <w:p w:rsidR="006F4305" w:rsidRDefault="006F4305" w:rsidP="006F4305">
      <w:pPr>
        <w:pStyle w:val="1"/>
        <w:jc w:val="center"/>
        <w:rPr>
          <w:sz w:val="24"/>
          <w:szCs w:val="24"/>
        </w:rPr>
      </w:pPr>
      <w:r>
        <w:rPr>
          <w:b w:val="0"/>
          <w:bCs w:val="0"/>
        </w:rPr>
        <w:br w:type="page"/>
      </w:r>
      <w:bookmarkStart w:id="6" w:name="_Toc424633003"/>
      <w:r>
        <w:rPr>
          <w:sz w:val="24"/>
          <w:szCs w:val="24"/>
        </w:rPr>
        <w:lastRenderedPageBreak/>
        <w:t>3. ПЛАН ЭВАКУАЦИИ И СПАСЕНИЯ</w:t>
      </w:r>
      <w:bookmarkEnd w:id="6"/>
    </w:p>
    <w:p w:rsidR="006F4305" w:rsidRPr="00FF2E5D" w:rsidRDefault="006F4305" w:rsidP="006F4305">
      <w:pPr>
        <w:ind w:firstLine="567"/>
        <w:jc w:val="both"/>
        <w:rPr>
          <w:rFonts w:ascii="Times New Roman" w:hAnsi="Times New Roman" w:cs="Times New Roman"/>
          <w:b/>
          <w:sz w:val="24"/>
          <w:szCs w:val="24"/>
        </w:rPr>
      </w:pPr>
      <w:r w:rsidRPr="00FF2E5D">
        <w:rPr>
          <w:rFonts w:ascii="Times New Roman" w:hAnsi="Times New Roman" w:cs="Times New Roman"/>
          <w:b/>
          <w:sz w:val="24"/>
          <w:szCs w:val="24"/>
        </w:rPr>
        <w:t>3.1.   Порядок проведения эвакуации и спасения.</w:t>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Если пострадавший сорвался и завис на динамической страховке или устройстве ASAP, то его эвакуации с высоты не представляет труда Нужно лишь освободить спусковое устройство от блокировки и плавно спустить пострадавшего на землю.</w:t>
      </w: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81275" cy="3857625"/>
            <wp:effectExtent l="1905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srcRect/>
                    <a:stretch>
                      <a:fillRect/>
                    </a:stretch>
                  </pic:blipFill>
                  <pic:spPr bwMode="auto">
                    <a:xfrm>
                      <a:off x="0" y="0"/>
                      <a:ext cx="2581275" cy="3857625"/>
                    </a:xfrm>
                    <a:prstGeom prst="rect">
                      <a:avLst/>
                    </a:prstGeom>
                    <a:noFill/>
                    <a:ln w="9525">
                      <a:noFill/>
                      <a:miter lim="800000"/>
                      <a:headEnd/>
                      <a:tailEnd/>
                    </a:ln>
                  </pic:spPr>
                </pic:pic>
              </a:graphicData>
            </a:graphic>
          </wp:inline>
        </w:drawing>
      </w:r>
      <w:r w:rsidR="006F430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28825" cy="4143375"/>
            <wp:effectExtent l="19050" t="0" r="9525"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srcRect/>
                    <a:stretch>
                      <a:fillRect/>
                    </a:stretch>
                  </pic:blipFill>
                  <pic:spPr bwMode="auto">
                    <a:xfrm>
                      <a:off x="0" y="0"/>
                      <a:ext cx="2028825" cy="4143375"/>
                    </a:xfrm>
                    <a:prstGeom prst="rect">
                      <a:avLst/>
                    </a:prstGeom>
                    <a:noFill/>
                    <a:ln w="9525">
                      <a:noFill/>
                      <a:miter lim="800000"/>
                      <a:headEnd/>
                      <a:tailEnd/>
                    </a:ln>
                  </pic:spPr>
                </pic:pic>
              </a:graphicData>
            </a:graphic>
          </wp:inline>
        </w:drawing>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 xml:space="preserve">   Если работник сорвался и завис на самостраховке, закрепленной за конструкцию</w:t>
      </w: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62175" cy="3028950"/>
            <wp:effectExtent l="19050" t="0" r="952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srcRect/>
                    <a:stretch>
                      <a:fillRect/>
                    </a:stretch>
                  </pic:blipFill>
                  <pic:spPr bwMode="auto">
                    <a:xfrm>
                      <a:off x="0" y="0"/>
                      <a:ext cx="2162175" cy="3028950"/>
                    </a:xfrm>
                    <a:prstGeom prst="rect">
                      <a:avLst/>
                    </a:prstGeom>
                    <a:noFill/>
                    <a:ln w="9525">
                      <a:noFill/>
                      <a:miter lim="800000"/>
                      <a:headEnd/>
                      <a:tailEnd/>
                    </a:ln>
                  </pic:spPr>
                </pic:pic>
              </a:graphicData>
            </a:graphic>
          </wp:inline>
        </w:drawing>
      </w:r>
      <w:r w:rsidR="006F430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43150" cy="302895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2343150" cy="3028950"/>
                    </a:xfrm>
                    <a:prstGeom prst="rect">
                      <a:avLst/>
                    </a:prstGeom>
                    <a:noFill/>
                    <a:ln w="9525">
                      <a:noFill/>
                      <a:miter lim="800000"/>
                      <a:headEnd/>
                      <a:tailEnd/>
                    </a:ln>
                  </pic:spPr>
                </pic:pic>
              </a:graphicData>
            </a:graphic>
          </wp:inline>
        </w:drawing>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то его спасение будет состоять из трех этапов:</w:t>
      </w:r>
    </w:p>
    <w:p w:rsidR="00FF2E5D" w:rsidRDefault="00FF2E5D" w:rsidP="006F4305">
      <w:pPr>
        <w:ind w:firstLine="567"/>
        <w:jc w:val="both"/>
        <w:rPr>
          <w:rFonts w:ascii="Times New Roman" w:hAnsi="Times New Roman" w:cs="Times New Roman"/>
          <w:sz w:val="24"/>
          <w:szCs w:val="24"/>
        </w:rPr>
      </w:pPr>
    </w:p>
    <w:p w:rsidR="006F4305" w:rsidRDefault="006F4305" w:rsidP="006F4305">
      <w:pPr>
        <w:pStyle w:val="a5"/>
        <w:numPr>
          <w:ilvl w:val="1"/>
          <w:numId w:val="2"/>
        </w:numPr>
        <w:jc w:val="both"/>
        <w:rPr>
          <w:b/>
          <w:sz w:val="24"/>
          <w:szCs w:val="24"/>
        </w:rPr>
      </w:pPr>
      <w:r>
        <w:rPr>
          <w:b/>
          <w:sz w:val="24"/>
          <w:szCs w:val="24"/>
        </w:rPr>
        <w:lastRenderedPageBreak/>
        <w:t xml:space="preserve">Подход к пострадавшему: </w:t>
      </w:r>
    </w:p>
    <w:p w:rsidR="006F4305" w:rsidRDefault="00AB66D1" w:rsidP="006F4305">
      <w:pPr>
        <w:pStyle w:val="a5"/>
        <w:ind w:firstLine="567"/>
        <w:jc w:val="both"/>
        <w:rPr>
          <w:sz w:val="24"/>
          <w:szCs w:val="24"/>
        </w:rPr>
      </w:pPr>
      <w:r>
        <w:rPr>
          <w:noProof/>
          <w:sz w:val="24"/>
          <w:szCs w:val="24"/>
          <w:lang w:eastAsia="ru-RU"/>
        </w:rPr>
        <w:drawing>
          <wp:inline distT="0" distB="0" distL="0" distR="0">
            <wp:extent cx="1828800" cy="1495425"/>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1828800" cy="1495425"/>
                    </a:xfrm>
                    <a:prstGeom prst="rect">
                      <a:avLst/>
                    </a:prstGeom>
                    <a:noFill/>
                    <a:ln w="9525">
                      <a:noFill/>
                      <a:miter lim="800000"/>
                      <a:headEnd/>
                      <a:tailEnd/>
                    </a:ln>
                  </pic:spPr>
                </pic:pic>
              </a:graphicData>
            </a:graphic>
          </wp:inline>
        </w:drawing>
      </w:r>
      <w:r w:rsidR="006F4305">
        <w:rPr>
          <w:sz w:val="24"/>
          <w:szCs w:val="24"/>
        </w:rPr>
        <w:t xml:space="preserve">        </w:t>
      </w:r>
    </w:p>
    <w:p w:rsidR="006F4305" w:rsidRDefault="006F4305" w:rsidP="006F4305">
      <w:pPr>
        <w:pStyle w:val="a5"/>
        <w:ind w:firstLine="567"/>
        <w:jc w:val="both"/>
        <w:rPr>
          <w:sz w:val="24"/>
          <w:szCs w:val="24"/>
        </w:rPr>
      </w:pPr>
      <w:r>
        <w:rPr>
          <w:sz w:val="24"/>
          <w:szCs w:val="24"/>
        </w:rPr>
        <w:t xml:space="preserve">  </w:t>
      </w:r>
      <w:r w:rsidR="00AB66D1">
        <w:rPr>
          <w:noProof/>
          <w:sz w:val="24"/>
          <w:szCs w:val="24"/>
          <w:lang w:eastAsia="ru-RU"/>
        </w:rPr>
        <w:drawing>
          <wp:inline distT="0" distB="0" distL="0" distR="0">
            <wp:extent cx="1609725" cy="2305050"/>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a:stretch>
                      <a:fillRect/>
                    </a:stretch>
                  </pic:blipFill>
                  <pic:spPr bwMode="auto">
                    <a:xfrm>
                      <a:off x="0" y="0"/>
                      <a:ext cx="1609725" cy="2305050"/>
                    </a:xfrm>
                    <a:prstGeom prst="rect">
                      <a:avLst/>
                    </a:prstGeom>
                    <a:noFill/>
                    <a:ln w="9525">
                      <a:noFill/>
                      <a:miter lim="800000"/>
                      <a:headEnd/>
                      <a:tailEnd/>
                    </a:ln>
                  </pic:spPr>
                </pic:pic>
              </a:graphicData>
            </a:graphic>
          </wp:inline>
        </w:drawing>
      </w:r>
      <w:r>
        <w:rPr>
          <w:sz w:val="24"/>
          <w:szCs w:val="24"/>
        </w:rPr>
        <w:t xml:space="preserve">   </w:t>
      </w:r>
      <w:r w:rsidR="00AB66D1">
        <w:rPr>
          <w:noProof/>
          <w:sz w:val="24"/>
          <w:szCs w:val="24"/>
          <w:lang w:eastAsia="ru-RU"/>
        </w:rPr>
        <w:drawing>
          <wp:inline distT="0" distB="0" distL="0" distR="0">
            <wp:extent cx="3171825" cy="4733925"/>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srcRect/>
                    <a:stretch>
                      <a:fillRect/>
                    </a:stretch>
                  </pic:blipFill>
                  <pic:spPr bwMode="auto">
                    <a:xfrm>
                      <a:off x="0" y="0"/>
                      <a:ext cx="3171825" cy="4733925"/>
                    </a:xfrm>
                    <a:prstGeom prst="rect">
                      <a:avLst/>
                    </a:prstGeom>
                    <a:noFill/>
                    <a:ln w="9525">
                      <a:noFill/>
                      <a:miter lim="800000"/>
                      <a:headEnd/>
                      <a:tailEnd/>
                    </a:ln>
                  </pic:spPr>
                </pic:pic>
              </a:graphicData>
            </a:graphic>
          </wp:inline>
        </w:drawing>
      </w: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FF2E5D" w:rsidRDefault="00FF2E5D"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ind w:firstLine="567"/>
        <w:jc w:val="both"/>
        <w:rPr>
          <w:sz w:val="24"/>
          <w:szCs w:val="24"/>
        </w:rPr>
      </w:pPr>
    </w:p>
    <w:p w:rsidR="006F4305" w:rsidRDefault="006F4305" w:rsidP="006F4305">
      <w:pPr>
        <w:pStyle w:val="a5"/>
        <w:numPr>
          <w:ilvl w:val="1"/>
          <w:numId w:val="2"/>
        </w:numPr>
        <w:jc w:val="both"/>
        <w:rPr>
          <w:b/>
          <w:sz w:val="24"/>
          <w:szCs w:val="24"/>
        </w:rPr>
      </w:pPr>
      <w:r>
        <w:rPr>
          <w:b/>
          <w:sz w:val="24"/>
          <w:szCs w:val="24"/>
        </w:rPr>
        <w:lastRenderedPageBreak/>
        <w:t xml:space="preserve">Освобождение пострадавшего от зависания: </w:t>
      </w: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5400675"/>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srcRect/>
                    <a:stretch>
                      <a:fillRect/>
                    </a:stretch>
                  </pic:blipFill>
                  <pic:spPr bwMode="auto">
                    <a:xfrm>
                      <a:off x="0" y="0"/>
                      <a:ext cx="5876925" cy="5400675"/>
                    </a:xfrm>
                    <a:prstGeom prst="rect">
                      <a:avLst/>
                    </a:prstGeom>
                    <a:noFill/>
                    <a:ln w="9525">
                      <a:noFill/>
                      <a:miter lim="800000"/>
                      <a:headEnd/>
                      <a:tailEnd/>
                    </a:ln>
                  </pic:spPr>
                </pic:pic>
              </a:graphicData>
            </a:graphic>
          </wp:inline>
        </w:drawing>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Спасатель присоединяет, при помощи локальной петли пострадавшего к себе. Присоединяет вторую самостраховку, теперь он может отсоединить все оборудование пострадавшего.</w:t>
      </w:r>
    </w:p>
    <w:p w:rsidR="006F4305" w:rsidRDefault="006F4305" w:rsidP="006F4305">
      <w:pPr>
        <w:ind w:firstLine="567"/>
        <w:jc w:val="both"/>
        <w:rPr>
          <w:rFonts w:ascii="Times New Roman" w:hAnsi="Times New Roman" w:cs="Times New Roman"/>
          <w:sz w:val="24"/>
          <w:szCs w:val="24"/>
        </w:rPr>
      </w:pP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24550" cy="755332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srcRect/>
                    <a:stretch>
                      <a:fillRect/>
                    </a:stretch>
                  </pic:blipFill>
                  <pic:spPr bwMode="auto">
                    <a:xfrm>
                      <a:off x="0" y="0"/>
                      <a:ext cx="5924550" cy="7553325"/>
                    </a:xfrm>
                    <a:prstGeom prst="rect">
                      <a:avLst/>
                    </a:prstGeom>
                    <a:noFill/>
                    <a:ln w="9525">
                      <a:noFill/>
                      <a:miter lim="800000"/>
                      <a:headEnd/>
                      <a:tailEnd/>
                    </a:ln>
                  </pic:spPr>
                </pic:pic>
              </a:graphicData>
            </a:graphic>
          </wp:inline>
        </w:drawing>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Закрепляет на страховочной веревке зажим (жюмар). К зажиму крепит карабин и пропускает через него педаль для ноги. Поднимаясь на педали, спасатель отсоединяет пострадавшего от сработавшего самостраховочного стропа.</w:t>
      </w:r>
    </w:p>
    <w:p w:rsidR="006F4305" w:rsidRDefault="006F4305" w:rsidP="006F4305">
      <w:pPr>
        <w:ind w:firstLine="567"/>
        <w:jc w:val="both"/>
        <w:rPr>
          <w:rFonts w:ascii="Times New Roman" w:hAnsi="Times New Roman" w:cs="Times New Roman"/>
          <w:sz w:val="24"/>
          <w:szCs w:val="24"/>
        </w:rPr>
      </w:pPr>
    </w:p>
    <w:p w:rsidR="006F4305" w:rsidRDefault="006F4305" w:rsidP="006F4305">
      <w:pPr>
        <w:ind w:firstLine="567"/>
        <w:jc w:val="both"/>
        <w:rPr>
          <w:rFonts w:ascii="Times New Roman" w:hAnsi="Times New Roman" w:cs="Times New Roman"/>
          <w:sz w:val="24"/>
          <w:szCs w:val="24"/>
        </w:rPr>
      </w:pPr>
    </w:p>
    <w:p w:rsidR="00FF2E5D" w:rsidRDefault="00FF2E5D" w:rsidP="006F4305">
      <w:pPr>
        <w:ind w:firstLine="567"/>
        <w:jc w:val="both"/>
        <w:rPr>
          <w:rFonts w:ascii="Times New Roman" w:hAnsi="Times New Roman" w:cs="Times New Roman"/>
          <w:sz w:val="24"/>
          <w:szCs w:val="24"/>
        </w:rPr>
      </w:pPr>
    </w:p>
    <w:p w:rsidR="006F4305" w:rsidRDefault="006F4305" w:rsidP="006F4305">
      <w:pPr>
        <w:ind w:firstLine="567"/>
        <w:jc w:val="both"/>
        <w:rPr>
          <w:rFonts w:ascii="Times New Roman" w:hAnsi="Times New Roman" w:cs="Times New Roman"/>
          <w:sz w:val="24"/>
          <w:szCs w:val="24"/>
        </w:rPr>
      </w:pPr>
    </w:p>
    <w:p w:rsidR="006F4305" w:rsidRDefault="006F4305" w:rsidP="006F4305">
      <w:pPr>
        <w:pStyle w:val="a5"/>
        <w:numPr>
          <w:ilvl w:val="1"/>
          <w:numId w:val="2"/>
        </w:numPr>
        <w:jc w:val="both"/>
        <w:rPr>
          <w:b/>
          <w:sz w:val="24"/>
          <w:szCs w:val="24"/>
        </w:rPr>
      </w:pPr>
      <w:r>
        <w:rPr>
          <w:b/>
          <w:sz w:val="24"/>
          <w:szCs w:val="24"/>
        </w:rPr>
        <w:lastRenderedPageBreak/>
        <w:t>Спуск пострадавшего.</w:t>
      </w: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6075" cy="1895475"/>
            <wp:effectExtent l="1905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srcRect/>
                    <a:stretch>
                      <a:fillRect/>
                    </a:stretch>
                  </pic:blipFill>
                  <pic:spPr bwMode="auto">
                    <a:xfrm>
                      <a:off x="0" y="0"/>
                      <a:ext cx="2886075" cy="1895475"/>
                    </a:xfrm>
                    <a:prstGeom prst="rect">
                      <a:avLst/>
                    </a:prstGeom>
                    <a:noFill/>
                    <a:ln w="9525">
                      <a:noFill/>
                      <a:miter lim="800000"/>
                      <a:headEnd/>
                      <a:tailEnd/>
                    </a:ln>
                  </pic:spPr>
                </pic:pic>
              </a:graphicData>
            </a:graphic>
          </wp:inline>
        </w:drawing>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После переноса нагрузки на R</w:t>
      </w:r>
      <w:r>
        <w:rPr>
          <w:rFonts w:ascii="Times New Roman" w:hAnsi="Times New Roman" w:cs="Times New Roman"/>
          <w:sz w:val="24"/>
          <w:szCs w:val="24"/>
          <w:lang w:val="en-US"/>
        </w:rPr>
        <w:t>IG</w:t>
      </w:r>
      <w:r>
        <w:rPr>
          <w:rFonts w:ascii="Times New Roman" w:hAnsi="Times New Roman" w:cs="Times New Roman"/>
          <w:sz w:val="24"/>
          <w:szCs w:val="24"/>
        </w:rPr>
        <w:t xml:space="preserve"> спасатель пропускает свою веревку через карабин, для увеличения трения, при спуске с дополнительным весом. Спускается с пострадавшим на землю.</w:t>
      </w:r>
    </w:p>
    <w:p w:rsidR="006F4305" w:rsidRDefault="006F4305" w:rsidP="006F4305">
      <w:pPr>
        <w:ind w:firstLine="567"/>
        <w:jc w:val="both"/>
        <w:rPr>
          <w:rFonts w:ascii="Times New Roman" w:hAnsi="Times New Roman" w:cs="Times New Roman"/>
          <w:sz w:val="24"/>
          <w:szCs w:val="24"/>
        </w:rPr>
      </w:pPr>
      <w:r>
        <w:rPr>
          <w:rFonts w:ascii="Times New Roman" w:hAnsi="Times New Roman" w:cs="Times New Roman"/>
          <w:sz w:val="24"/>
          <w:szCs w:val="24"/>
        </w:rPr>
        <w:t xml:space="preserve">  Можно освободить пострадавшего от зависания и спустить его на землю при помощи полиспаста.</w:t>
      </w: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4225" cy="5600700"/>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3324225" cy="5600700"/>
                    </a:xfrm>
                    <a:prstGeom prst="rect">
                      <a:avLst/>
                    </a:prstGeom>
                    <a:noFill/>
                    <a:ln w="9525">
                      <a:noFill/>
                      <a:miter lim="800000"/>
                      <a:headEnd/>
                      <a:tailEnd/>
                    </a:ln>
                  </pic:spPr>
                </pic:pic>
              </a:graphicData>
            </a:graphic>
          </wp:inline>
        </w:drawing>
      </w:r>
    </w:p>
    <w:p w:rsidR="006F4305" w:rsidRDefault="00AB66D1" w:rsidP="006F4305">
      <w:pPr>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5050" cy="869632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15050" cy="8696325"/>
                    </a:xfrm>
                    <a:prstGeom prst="rect">
                      <a:avLst/>
                    </a:prstGeom>
                    <a:noFill/>
                    <a:ln w="9525">
                      <a:noFill/>
                      <a:miter lim="800000"/>
                      <a:headEnd/>
                      <a:tailEnd/>
                    </a:ln>
                  </pic:spPr>
                </pic:pic>
              </a:graphicData>
            </a:graphic>
          </wp:inline>
        </w:drawing>
      </w:r>
    </w:p>
    <w:p w:rsidR="006F4305" w:rsidRDefault="006F4305" w:rsidP="006F4305">
      <w:pPr>
        <w:ind w:firstLine="567"/>
        <w:jc w:val="both"/>
        <w:rPr>
          <w:rFonts w:ascii="Times New Roman" w:hAnsi="Times New Roman" w:cs="Times New Roman"/>
          <w:sz w:val="24"/>
          <w:szCs w:val="24"/>
        </w:rPr>
      </w:pPr>
    </w:p>
    <w:p w:rsidR="006F4305" w:rsidRDefault="006F4305" w:rsidP="006F4305">
      <w:pPr>
        <w:ind w:firstLine="567"/>
        <w:jc w:val="both"/>
        <w:rPr>
          <w:rFonts w:ascii="Times New Roman" w:hAnsi="Times New Roman" w:cs="Times New Roman"/>
          <w:sz w:val="24"/>
          <w:szCs w:val="24"/>
        </w:rPr>
      </w:pPr>
    </w:p>
    <w:p w:rsidR="00FF2E5D" w:rsidRDefault="00FF2E5D" w:rsidP="006F4305">
      <w:pPr>
        <w:ind w:firstLine="567"/>
        <w:jc w:val="both"/>
        <w:rPr>
          <w:rFonts w:ascii="Times New Roman" w:hAnsi="Times New Roman" w:cs="Times New Roman"/>
          <w:sz w:val="24"/>
          <w:szCs w:val="24"/>
        </w:rPr>
      </w:pPr>
    </w:p>
    <w:p w:rsidR="006F4305" w:rsidRDefault="00FF2E5D" w:rsidP="006F4305">
      <w:pPr>
        <w:numPr>
          <w:ilvl w:val="1"/>
          <w:numId w:val="2"/>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Действия по оказанию </w:t>
      </w:r>
      <w:r w:rsidR="006F4305">
        <w:rPr>
          <w:rFonts w:ascii="Times New Roman" w:hAnsi="Times New Roman" w:cs="Times New Roman"/>
          <w:b/>
          <w:sz w:val="24"/>
          <w:szCs w:val="24"/>
        </w:rPr>
        <w:t xml:space="preserve">помощи пострадавшему. </w:t>
      </w:r>
    </w:p>
    <w:p w:rsidR="006F4305" w:rsidRPr="00FF2E5D" w:rsidRDefault="006F4305" w:rsidP="006F4305">
      <w:pPr>
        <w:numPr>
          <w:ilvl w:val="2"/>
          <w:numId w:val="2"/>
        </w:numPr>
        <w:spacing w:after="0"/>
        <w:ind w:left="0" w:firstLine="567"/>
        <w:jc w:val="both"/>
        <w:rPr>
          <w:rFonts w:ascii="Times New Roman" w:hAnsi="Times New Roman" w:cs="Times New Roman"/>
          <w:sz w:val="24"/>
          <w:szCs w:val="24"/>
        </w:rPr>
      </w:pPr>
      <w:r w:rsidRPr="00FF2E5D">
        <w:rPr>
          <w:rFonts w:ascii="Times New Roman" w:hAnsi="Times New Roman" w:cs="Times New Roman"/>
          <w:sz w:val="24"/>
          <w:szCs w:val="24"/>
        </w:rPr>
        <w:t>Обеспечить наличие средств оказания первой помощи, таких как: аптечка, носилки, шины, средства иммобилизации. Определить местонахождение средств оказания первой помощи в аппаратной базовой станции, при входе, слева у стены.</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3.5.2.</w:t>
      </w:r>
      <w:r w:rsidR="006F4305">
        <w:rPr>
          <w:rFonts w:ascii="Times New Roman" w:hAnsi="Times New Roman" w:cs="Times New Roman"/>
          <w:sz w:val="24"/>
          <w:szCs w:val="24"/>
        </w:rPr>
        <w:t>Проверить наличие на страховочных системах петлей класса «А», а также амортизаторов.</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3.5.3. </w:t>
      </w:r>
      <w:r w:rsidR="006F4305">
        <w:rPr>
          <w:rFonts w:ascii="Times New Roman" w:hAnsi="Times New Roman" w:cs="Times New Roman"/>
          <w:sz w:val="24"/>
          <w:szCs w:val="24"/>
        </w:rPr>
        <w:t>Предусмотреть наличие в рабочей зоне резервных систем позиционирования, а также наличие, необходимых средств для подъема или спуска.</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3.5.4. </w:t>
      </w:r>
      <w:r w:rsidR="006F4305">
        <w:rPr>
          <w:rFonts w:ascii="Times New Roman" w:hAnsi="Times New Roman" w:cs="Times New Roman"/>
          <w:sz w:val="24"/>
          <w:szCs w:val="24"/>
        </w:rPr>
        <w:t xml:space="preserve">Перед началом работ предусмотреть монтаж рабочего и страховочного канатов с креплением к горизонтальной балке в верхней точке АМС. Крепление канатов произвести используя узел «восьмерка» с фиксацией через стальной карабин к локальной петле, переброшенной вокруг балки (обязательно к выполнению страховочного узла). При этом длинна канатов должна обеспечивать возможность спуска до поверхности земли, с обязательным наличием стопорных узлов на концах. </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3.5.5. </w:t>
      </w:r>
      <w:r w:rsidR="006F4305">
        <w:rPr>
          <w:rFonts w:ascii="Times New Roman" w:hAnsi="Times New Roman" w:cs="Times New Roman"/>
          <w:sz w:val="24"/>
          <w:szCs w:val="24"/>
        </w:rPr>
        <w:t>В случае аварийной ситуации, такой как потеря сознания одного из состава бригады выполняющей работы, произвести локализацию пострадавшего на площадке выполнения работ с дальнейшим выполнением мероприятий по оказанию первой помощи.</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3.5.6. </w:t>
      </w:r>
      <w:r w:rsidR="006F4305">
        <w:rPr>
          <w:rFonts w:ascii="Times New Roman" w:hAnsi="Times New Roman" w:cs="Times New Roman"/>
          <w:sz w:val="24"/>
          <w:szCs w:val="24"/>
        </w:rPr>
        <w:t>При сохранении угрозы жизни пострадавшего, произвести его эвакуацию посредствам рабочего и страховочного канатов до поверхности земли.</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3.5.7. </w:t>
      </w:r>
      <w:r w:rsidR="006F4305">
        <w:rPr>
          <w:rFonts w:ascii="Times New Roman" w:hAnsi="Times New Roman" w:cs="Times New Roman"/>
          <w:sz w:val="24"/>
          <w:szCs w:val="24"/>
        </w:rPr>
        <w:t>В случае зависания пострадавшего на страховочном устройстве, произвести его спуск на ближайшую площадку посредством рабочего и страховочного канатов с дальнейшим выполнением мероприятий по оказанию первой помощи.</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3.5.8. </w:t>
      </w:r>
      <w:r w:rsidR="006F4305">
        <w:rPr>
          <w:rFonts w:ascii="Times New Roman" w:hAnsi="Times New Roman" w:cs="Times New Roman"/>
          <w:sz w:val="24"/>
          <w:szCs w:val="24"/>
        </w:rPr>
        <w:t>При сохранении угрозы жизни пострадавшего, произвести его эвакуацию посредствам рабочего и страховочного канатов до поверхности земли.</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3.5.9. </w:t>
      </w:r>
      <w:r w:rsidR="006F4305">
        <w:rPr>
          <w:rFonts w:ascii="Times New Roman" w:hAnsi="Times New Roman" w:cs="Times New Roman"/>
          <w:sz w:val="24"/>
          <w:szCs w:val="24"/>
        </w:rPr>
        <w:t>В случае затруднения позиционирования пострадавшего на площадку АМС, произвести его спуск по средствам рабочего и страховочного канатов до поверхности земли с дальнейшим выполнением мероприятий по оказанию первой помощи.</w:t>
      </w:r>
    </w:p>
    <w:p w:rsidR="006F4305" w:rsidRDefault="006F4305" w:rsidP="006F4305">
      <w:pPr>
        <w:spacing w:after="0"/>
        <w:ind w:firstLine="567"/>
        <w:jc w:val="both"/>
        <w:rPr>
          <w:rFonts w:ascii="Times New Roman" w:hAnsi="Times New Roman" w:cs="Times New Roman"/>
          <w:sz w:val="24"/>
          <w:szCs w:val="24"/>
        </w:rPr>
      </w:pPr>
    </w:p>
    <w:p w:rsidR="006F4305" w:rsidRDefault="006F4305" w:rsidP="006F4305">
      <w:pPr>
        <w:numPr>
          <w:ilvl w:val="1"/>
          <w:numId w:val="2"/>
        </w:numPr>
        <w:tabs>
          <w:tab w:val="left" w:pos="851"/>
        </w:tabs>
        <w:spacing w:after="0"/>
        <w:ind w:firstLine="567"/>
        <w:jc w:val="both"/>
        <w:rPr>
          <w:rFonts w:ascii="Times New Roman" w:hAnsi="Times New Roman" w:cs="Times New Roman"/>
          <w:b/>
          <w:sz w:val="24"/>
          <w:szCs w:val="24"/>
        </w:rPr>
      </w:pPr>
      <w:r>
        <w:rPr>
          <w:rFonts w:ascii="Times New Roman" w:hAnsi="Times New Roman" w:cs="Times New Roman"/>
          <w:b/>
          <w:sz w:val="24"/>
          <w:szCs w:val="24"/>
        </w:rPr>
        <w:t>Действия при оказании первой помощи:</w:t>
      </w:r>
    </w:p>
    <w:p w:rsidR="006F4305" w:rsidRDefault="006F4305" w:rsidP="006F4305">
      <w:pPr>
        <w:numPr>
          <w:ilvl w:val="2"/>
          <w:numId w:val="2"/>
        </w:numPr>
        <w:spacing w:after="0"/>
        <w:ind w:hanging="4123"/>
        <w:jc w:val="both"/>
        <w:rPr>
          <w:rFonts w:ascii="Times New Roman" w:hAnsi="Times New Roman" w:cs="Times New Roman"/>
          <w:sz w:val="24"/>
          <w:szCs w:val="24"/>
        </w:rPr>
      </w:pPr>
      <w:r>
        <w:rPr>
          <w:rFonts w:ascii="Times New Roman" w:hAnsi="Times New Roman" w:cs="Times New Roman"/>
          <w:sz w:val="24"/>
          <w:szCs w:val="24"/>
        </w:rPr>
        <w:t>Вызов скорой помощи:</w:t>
      </w:r>
    </w:p>
    <w:p w:rsidR="006F4305" w:rsidRDefault="006F4305" w:rsidP="006F4305">
      <w:pPr>
        <w:spacing w:after="0"/>
        <w:ind w:left="644" w:firstLine="567"/>
        <w:jc w:val="both"/>
        <w:rPr>
          <w:rFonts w:ascii="Times New Roman" w:hAnsi="Times New Roman" w:cs="Times New Roman"/>
          <w:sz w:val="24"/>
          <w:szCs w:val="24"/>
        </w:rPr>
      </w:pPr>
      <w:r>
        <w:rPr>
          <w:rFonts w:ascii="Times New Roman" w:hAnsi="Times New Roman" w:cs="Times New Roman"/>
          <w:sz w:val="24"/>
          <w:szCs w:val="24"/>
        </w:rPr>
        <w:t xml:space="preserve">               112, добавочный 3;</w:t>
      </w:r>
    </w:p>
    <w:p w:rsidR="006F4305" w:rsidRDefault="006F4305" w:rsidP="006F4305">
      <w:pPr>
        <w:spacing w:after="0"/>
        <w:ind w:left="644" w:firstLine="567"/>
        <w:jc w:val="both"/>
        <w:rPr>
          <w:rFonts w:ascii="Times New Roman" w:hAnsi="Times New Roman" w:cs="Times New Roman"/>
          <w:sz w:val="24"/>
          <w:szCs w:val="24"/>
        </w:rPr>
      </w:pPr>
      <w:r>
        <w:rPr>
          <w:rFonts w:ascii="Times New Roman" w:hAnsi="Times New Roman" w:cs="Times New Roman"/>
          <w:sz w:val="24"/>
          <w:szCs w:val="24"/>
        </w:rPr>
        <w:t>030 - для оператора МегаФон/Теле2;</w:t>
      </w:r>
    </w:p>
    <w:p w:rsidR="006F4305" w:rsidRDefault="006F4305" w:rsidP="006F4305">
      <w:pPr>
        <w:spacing w:after="0"/>
        <w:ind w:left="644" w:firstLine="567"/>
        <w:jc w:val="both"/>
        <w:rPr>
          <w:rFonts w:ascii="Times New Roman" w:hAnsi="Times New Roman" w:cs="Times New Roman"/>
          <w:sz w:val="24"/>
          <w:szCs w:val="24"/>
        </w:rPr>
      </w:pPr>
      <w:r>
        <w:rPr>
          <w:rFonts w:ascii="Times New Roman" w:hAnsi="Times New Roman" w:cs="Times New Roman"/>
          <w:sz w:val="24"/>
          <w:szCs w:val="24"/>
        </w:rPr>
        <w:t>103 – для оператор МТС/Билайн/Теле2;</w:t>
      </w:r>
    </w:p>
    <w:p w:rsidR="006F4305" w:rsidRDefault="006F4305" w:rsidP="006F4305">
      <w:pPr>
        <w:spacing w:after="0"/>
        <w:ind w:left="644" w:firstLine="567"/>
        <w:jc w:val="both"/>
        <w:rPr>
          <w:rFonts w:ascii="Times New Roman" w:hAnsi="Times New Roman" w:cs="Times New Roman"/>
          <w:sz w:val="24"/>
          <w:szCs w:val="24"/>
        </w:rPr>
      </w:pPr>
      <w:r>
        <w:rPr>
          <w:rFonts w:ascii="Times New Roman" w:hAnsi="Times New Roman" w:cs="Times New Roman"/>
          <w:sz w:val="24"/>
          <w:szCs w:val="24"/>
        </w:rPr>
        <w:t>03* - для оператора Теле2.</w:t>
      </w:r>
    </w:p>
    <w:p w:rsidR="006F4305" w:rsidRDefault="006F4305" w:rsidP="006F4305">
      <w:pPr>
        <w:numPr>
          <w:ilvl w:val="2"/>
          <w:numId w:val="2"/>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Обеспечить оказание первой помощи, работником бригады, имеющим навыки оказания первой помощи.</w:t>
      </w:r>
    </w:p>
    <w:p w:rsidR="006F4305" w:rsidRDefault="006F4305" w:rsidP="006F4305">
      <w:pPr>
        <w:numPr>
          <w:ilvl w:val="2"/>
          <w:numId w:val="2"/>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Определить наличие пульса, самостоятельного дыхания, реакции зрачков на свет.</w:t>
      </w:r>
    </w:p>
    <w:p w:rsidR="006F4305" w:rsidRDefault="006F4305" w:rsidP="006F4305">
      <w:pPr>
        <w:numPr>
          <w:ilvl w:val="2"/>
          <w:numId w:val="2"/>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Обеспечить проходимость верхних дыхательных путей.</w:t>
      </w:r>
    </w:p>
    <w:p w:rsidR="006F4305" w:rsidRDefault="006F4305" w:rsidP="006F4305">
      <w:pPr>
        <w:numPr>
          <w:ilvl w:val="2"/>
          <w:numId w:val="2"/>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Восстановить дыхание и сердечную деятельность путем применения искусственного дыхания и непрямого массажа сердца.</w:t>
      </w:r>
    </w:p>
    <w:p w:rsidR="006F4305" w:rsidRDefault="006F4305" w:rsidP="006F4305">
      <w:pPr>
        <w:numPr>
          <w:ilvl w:val="2"/>
          <w:numId w:val="2"/>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Остановить наружное кровотечение.</w:t>
      </w:r>
    </w:p>
    <w:p w:rsidR="006F4305" w:rsidRDefault="006F4305" w:rsidP="006F4305">
      <w:pPr>
        <w:numPr>
          <w:ilvl w:val="2"/>
          <w:numId w:val="2"/>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Наложить герметизирующую повязку на грудную клетку при проникающем ранении.</w:t>
      </w:r>
    </w:p>
    <w:p w:rsidR="006F4305" w:rsidRDefault="006F4305" w:rsidP="006F4305">
      <w:pPr>
        <w:spacing w:after="0"/>
        <w:ind w:left="567"/>
        <w:jc w:val="both"/>
        <w:rPr>
          <w:rFonts w:ascii="Times New Roman" w:hAnsi="Times New Roman" w:cs="Times New Roman"/>
          <w:sz w:val="24"/>
          <w:szCs w:val="24"/>
        </w:rPr>
      </w:pPr>
      <w:r>
        <w:rPr>
          <w:rFonts w:ascii="Times New Roman" w:hAnsi="Times New Roman" w:cs="Times New Roman"/>
          <w:sz w:val="24"/>
          <w:szCs w:val="24"/>
        </w:rPr>
        <w:t>3.6.7. Только после остановки наружного кровотечения, восстановления самостоятельного дыхания и сердцебиения делай следующее:</w:t>
      </w:r>
    </w:p>
    <w:p w:rsidR="006F4305" w:rsidRDefault="006F4305" w:rsidP="006F4305">
      <w:pPr>
        <w:spacing w:after="0"/>
        <w:ind w:firstLine="1418"/>
        <w:jc w:val="both"/>
        <w:rPr>
          <w:rFonts w:ascii="Times New Roman" w:hAnsi="Times New Roman" w:cs="Times New Roman"/>
          <w:sz w:val="24"/>
          <w:szCs w:val="24"/>
        </w:rPr>
      </w:pPr>
      <w:r>
        <w:rPr>
          <w:rFonts w:ascii="Times New Roman" w:hAnsi="Times New Roman" w:cs="Times New Roman"/>
          <w:sz w:val="24"/>
          <w:szCs w:val="24"/>
        </w:rPr>
        <w:t xml:space="preserve"> - Наложить асептическую (чистую) повязку на раны. </w:t>
      </w:r>
    </w:p>
    <w:p w:rsidR="006F4305" w:rsidRDefault="006F4305" w:rsidP="006F4305">
      <w:pPr>
        <w:spacing w:after="0"/>
        <w:ind w:left="720" w:firstLine="567"/>
        <w:jc w:val="both"/>
        <w:rPr>
          <w:rFonts w:ascii="Times New Roman" w:hAnsi="Times New Roman" w:cs="Times New Roman"/>
          <w:sz w:val="24"/>
          <w:szCs w:val="24"/>
        </w:rPr>
      </w:pPr>
      <w:r>
        <w:rPr>
          <w:rFonts w:ascii="Times New Roman" w:hAnsi="Times New Roman" w:cs="Times New Roman"/>
          <w:sz w:val="24"/>
          <w:szCs w:val="24"/>
        </w:rPr>
        <w:t xml:space="preserve">   - Обеспечить неподвижность частей тела в местах перелома.</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 Приложить холод к больному месту (ушиба, перелома, ранения).</w:t>
      </w:r>
    </w:p>
    <w:p w:rsidR="006F4305" w:rsidRDefault="006F4305" w:rsidP="006F4305">
      <w:pPr>
        <w:spacing w:after="0"/>
        <w:ind w:left="1560" w:hanging="1560"/>
        <w:jc w:val="both"/>
        <w:rPr>
          <w:rFonts w:ascii="Times New Roman" w:hAnsi="Times New Roman" w:cs="Times New Roman"/>
          <w:sz w:val="24"/>
          <w:szCs w:val="24"/>
        </w:rPr>
      </w:pPr>
      <w:r>
        <w:rPr>
          <w:rFonts w:ascii="Times New Roman" w:hAnsi="Times New Roman" w:cs="Times New Roman"/>
          <w:sz w:val="24"/>
          <w:szCs w:val="24"/>
        </w:rPr>
        <w:t xml:space="preserve">                           - Уложить в сохраняющее положение, защитить от переохлаждения, дать теплое подсоленное или сладкое питье (не поить и не кормить при отсутствии сознания и травме живота).</w:t>
      </w:r>
    </w:p>
    <w:p w:rsidR="006F4305" w:rsidRDefault="006F4305" w:rsidP="006F4305">
      <w:pPr>
        <w:pStyle w:val="1"/>
        <w:jc w:val="center"/>
        <w:rPr>
          <w:sz w:val="24"/>
          <w:szCs w:val="24"/>
        </w:rPr>
      </w:pPr>
      <w:bookmarkStart w:id="7" w:name="_Toc424633004"/>
      <w:r>
        <w:rPr>
          <w:sz w:val="24"/>
          <w:szCs w:val="24"/>
        </w:rPr>
        <w:lastRenderedPageBreak/>
        <w:t>4.  ПОРЯДОК ПРОИЗВОДСТВА РАБОТ</w:t>
      </w:r>
      <w:bookmarkEnd w:id="7"/>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4.1. Перед началом проведения работ, необходимо:</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убедиться в отсутствие грозы и ее приближения, гололеда, дождя, тумана, скорости ветра более 12 м/c;</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оформить и согласовать заявку на проведение плановых работ в организационной системе организации;</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оповестить дежурную смену о проведении работ с указанием номера заявки;</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отключить сигнальное освещение мачты;</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принять регламентированные меры по невозможности несанкционированного включения электропитания, вывесить плакаты "Не включать. Работают люди",</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обеспечить выполнение подготовительных работ плана эвакуации,</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установлены постоянные или  временные ограждающие устройства;</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используемые средства подмащивания, в том числе лестницы, стремянки, настилы, туры, леса соответствуют требованиям и предписаны (не запрещены) инструкцией (нарядом-допуском) к применению и надёжны;</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используемые грузоподъемные механизмы, люльки подъемников (вышек) предписаны инструкцией (нарядом-допуском), находятся в исправности и расположены в установленных местах (в соответствии типов, места установки и режима работы машин (механизмов); способов, средств защиты машиниста и работающих вблизи людей от действия вредных и опасных производственных факторов; в обеспечении величины ограничения пути движения или угла поворота машины; в обеспечении средства связи машиниста с работающими (звуковая сигнализация, радио- и телефонная связь); в выполнении других особых условий установки машины в опасной зоне).</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падения с высоты и потребность в них;</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места и способы крепления систем обеспечения безопасности работ на высоте соответствуют инструкции (наряду-допуску);</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номенклатура средств по защите работников от выявленных при оценке условий труда опасных и вредных условий труда - шума, вибрации, воздействия других опасных факторов, а также вредных веществ в воздухе рабочей зоны, соответствует порядку выдачи СИЗ, сертифицированы и исправны;</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имеются пути и средства подъема работников к рабочим местам или местам производства работ;</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средства освещения рабочих мест, проходов и проездов, а также средства сигнализации и связи исправны и соответствуют регламентированным нормам;</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выполнены требования по требования по организации рабочих мест с применением технических средств безопасности и первичных средств пожаротушения;</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убедиться, что выполнены требования по санитарно-бытовому обслуживанию работников.</w:t>
      </w:r>
    </w:p>
    <w:p w:rsidR="006F4305" w:rsidRPr="00FF2E5D" w:rsidRDefault="006F4305" w:rsidP="00FF2E5D">
      <w:pPr>
        <w:pStyle w:val="a5"/>
        <w:widowControl w:val="0"/>
        <w:numPr>
          <w:ilvl w:val="1"/>
          <w:numId w:val="5"/>
        </w:numPr>
        <w:tabs>
          <w:tab w:val="left" w:pos="851"/>
        </w:tabs>
        <w:autoSpaceDE w:val="0"/>
        <w:autoSpaceDN w:val="0"/>
        <w:adjustRightInd w:val="0"/>
        <w:spacing w:before="200" w:after="0" w:line="240" w:lineRule="auto"/>
        <w:ind w:left="0" w:firstLine="360"/>
        <w:jc w:val="both"/>
        <w:rPr>
          <w:sz w:val="24"/>
          <w:szCs w:val="24"/>
        </w:rPr>
      </w:pPr>
      <w:r w:rsidRPr="00FF2E5D">
        <w:rPr>
          <w:sz w:val="24"/>
          <w:szCs w:val="24"/>
        </w:rPr>
        <w:t>Перед началом проведения работ, необходимо указать на высоте места складирования и их монтажа, 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работы и монтажа:</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 способы строповки, обеспечивающие подачу элементов в положение, соответствующее или близкое к проектному;</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приспособления (пирамиды, кассеты) для устойчивого хранения элементов конструкций;</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 порядок и способы складирования изделий, материалов, оборудования;</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 способы окончательного закрепления конструкций;</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 способы временного закрепления разбираемых элементов при демонтаже конструкций зданий и сооружений;</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 способы удаления отходов и мусора;</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з) защитные перекрытия (настилы) или козырьки при выполнении работ по одной вертикали.</w:t>
      </w:r>
    </w:p>
    <w:p w:rsidR="006F4305" w:rsidRDefault="006F4305" w:rsidP="006F4305">
      <w:pPr>
        <w:pStyle w:val="a4"/>
        <w:ind w:firstLine="567"/>
        <w:rPr>
          <w:rFonts w:ascii="Times New Roman" w:hAnsi="Times New Roman" w:cs="Times New Roman"/>
          <w:sz w:val="24"/>
          <w:szCs w:val="24"/>
        </w:rPr>
      </w:pPr>
      <w:r>
        <w:rPr>
          <w:rFonts w:ascii="Times New Roman" w:hAnsi="Times New Roman" w:cs="Times New Roman"/>
          <w:sz w:val="24"/>
          <w:szCs w:val="24"/>
        </w:rPr>
        <w:t xml:space="preserve">  4.3. Перед началом проведения работ, необходимо проверить обеспечение защиты от поражения электрическим током на высоте:</w:t>
      </w:r>
    </w:p>
    <w:p w:rsidR="006F4305" w:rsidRDefault="006F4305" w:rsidP="006F4305">
      <w:pPr>
        <w:pStyle w:val="a4"/>
        <w:ind w:firstLine="567"/>
        <w:rPr>
          <w:rFonts w:ascii="Times New Roman" w:hAnsi="Times New Roman" w:cs="Times New Roman"/>
          <w:sz w:val="24"/>
          <w:szCs w:val="24"/>
        </w:rPr>
      </w:pPr>
      <w:r>
        <w:rPr>
          <w:rFonts w:ascii="Times New Roman" w:hAnsi="Times New Roman" w:cs="Times New Roman"/>
          <w:sz w:val="24"/>
          <w:szCs w:val="24"/>
        </w:rPr>
        <w:t>- выполнение указаний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rsidR="006F4305" w:rsidRDefault="006F4305" w:rsidP="006F4305">
      <w:pPr>
        <w:pStyle w:val="a4"/>
        <w:ind w:firstLine="567"/>
        <w:rPr>
          <w:rFonts w:ascii="Times New Roman" w:hAnsi="Times New Roman" w:cs="Times New Roman"/>
          <w:sz w:val="24"/>
          <w:szCs w:val="24"/>
        </w:rPr>
      </w:pPr>
      <w:r>
        <w:rPr>
          <w:rFonts w:ascii="Times New Roman" w:hAnsi="Times New Roman" w:cs="Times New Roman"/>
          <w:sz w:val="24"/>
          <w:szCs w:val="24"/>
        </w:rPr>
        <w:t>- выполнение указаний по заземлению металлических частей электрооборудования и исполнению заземляющих контуров;</w:t>
      </w:r>
    </w:p>
    <w:p w:rsidR="006F4305" w:rsidRDefault="006F4305" w:rsidP="006F4305">
      <w:pPr>
        <w:pStyle w:val="a4"/>
        <w:ind w:firstLine="567"/>
        <w:rPr>
          <w:rFonts w:ascii="Times New Roman" w:hAnsi="Times New Roman" w:cs="Times New Roman"/>
          <w:sz w:val="24"/>
          <w:szCs w:val="24"/>
        </w:rPr>
      </w:pPr>
      <w:r>
        <w:rPr>
          <w:rFonts w:ascii="Times New Roman" w:hAnsi="Times New Roman" w:cs="Times New Roman"/>
          <w:sz w:val="24"/>
          <w:szCs w:val="24"/>
        </w:rPr>
        <w:t>- выполнение предписанных дополнительных защитных мероприятий при производстве работ с повышенной опасностью и особо опасных работ.</w:t>
      </w:r>
    </w:p>
    <w:p w:rsidR="006F4305" w:rsidRDefault="006F4305" w:rsidP="006F4305">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 Перед началом проведения работ, необходимо проверить выполнение дополнительных мероприятий, осуществляемых при совмещенных работах, при работах в условиях работающего производства, вблизи сооружений, коммуникаций, работающих установок.</w:t>
      </w:r>
    </w:p>
    <w:p w:rsidR="006F4305" w:rsidRDefault="006F4305" w:rsidP="006F4305">
      <w:pPr>
        <w:pStyle w:val="a4"/>
        <w:ind w:firstLine="567"/>
        <w:rPr>
          <w:rFonts w:ascii="Times New Roman" w:hAnsi="Times New Roman" w:cs="Times New Roman"/>
          <w:sz w:val="24"/>
          <w:szCs w:val="24"/>
        </w:rPr>
      </w:pPr>
    </w:p>
    <w:p w:rsidR="006F4305" w:rsidRDefault="006F4305" w:rsidP="006F4305">
      <w:pPr>
        <w:spacing w:after="0"/>
        <w:ind w:firstLine="567"/>
        <w:jc w:val="both"/>
        <w:rPr>
          <w:rFonts w:ascii="Times New Roman" w:hAnsi="Times New Roman" w:cs="Times New Roman"/>
          <w:sz w:val="24"/>
          <w:szCs w:val="24"/>
        </w:rPr>
      </w:pPr>
    </w:p>
    <w:p w:rsidR="006F4305" w:rsidRPr="00FF2E5D" w:rsidRDefault="00FF2E5D" w:rsidP="00FF2E5D">
      <w:pPr>
        <w:pStyle w:val="a5"/>
        <w:numPr>
          <w:ilvl w:val="1"/>
          <w:numId w:val="6"/>
        </w:numPr>
        <w:spacing w:before="200"/>
        <w:jc w:val="both"/>
        <w:rPr>
          <w:b/>
          <w:sz w:val="24"/>
          <w:szCs w:val="24"/>
        </w:rPr>
      </w:pPr>
      <w:r>
        <w:rPr>
          <w:b/>
          <w:sz w:val="24"/>
          <w:szCs w:val="24"/>
        </w:rPr>
        <w:t xml:space="preserve"> </w:t>
      </w:r>
      <w:r w:rsidR="006F4305" w:rsidRPr="00FF2E5D">
        <w:rPr>
          <w:b/>
          <w:sz w:val="24"/>
          <w:szCs w:val="24"/>
        </w:rPr>
        <w:t>Выполнение работ</w:t>
      </w:r>
    </w:p>
    <w:p w:rsidR="006F4305" w:rsidRDefault="00FF2E5D"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4.5.</w:t>
      </w:r>
      <w:r w:rsidR="006F4305">
        <w:rPr>
          <w:rFonts w:ascii="Times New Roman" w:hAnsi="Times New Roman" w:cs="Times New Roman"/>
          <w:sz w:val="24"/>
          <w:szCs w:val="24"/>
        </w:rPr>
        <w:t>1. Укомплектовать мешок инструментами, необходимыми для выполнения работ, а именно:</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отвертка плоская – 1шт.,</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отвертка крест – 1шт.,</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бокорезы – 1шт., </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пластиковые стяжки уличного использования (черные) – 100шт (1 упаковка),</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пассатижи – 1шт.,</w:t>
      </w:r>
    </w:p>
    <w:p w:rsidR="006F4305" w:rsidRDefault="006F4305" w:rsidP="006F4305">
      <w:pPr>
        <w:spacing w:after="0"/>
        <w:ind w:firstLine="567"/>
        <w:jc w:val="both"/>
        <w:rPr>
          <w:rFonts w:ascii="Times New Roman" w:hAnsi="Times New Roman" w:cs="Times New Roman"/>
          <w:sz w:val="24"/>
          <w:szCs w:val="24"/>
        </w:rPr>
      </w:pPr>
      <w:r>
        <w:rPr>
          <w:rFonts w:ascii="Times New Roman" w:hAnsi="Times New Roman" w:cs="Times New Roman"/>
          <w:sz w:val="24"/>
          <w:szCs w:val="24"/>
        </w:rPr>
        <w:t>- нож – 1шт.</w:t>
      </w:r>
    </w:p>
    <w:p w:rsidR="006F4305" w:rsidRDefault="00FF2E5D" w:rsidP="006F4305">
      <w:pPr>
        <w:spacing w:before="200"/>
        <w:ind w:left="284" w:firstLine="567"/>
        <w:jc w:val="both"/>
        <w:rPr>
          <w:rFonts w:ascii="Times New Roman" w:hAnsi="Times New Roman" w:cs="Times New Roman"/>
          <w:sz w:val="24"/>
          <w:szCs w:val="24"/>
        </w:rPr>
      </w:pPr>
      <w:r>
        <w:rPr>
          <w:rFonts w:ascii="Times New Roman" w:hAnsi="Times New Roman" w:cs="Times New Roman"/>
          <w:sz w:val="24"/>
          <w:szCs w:val="24"/>
        </w:rPr>
        <w:t xml:space="preserve">4.5.2. </w:t>
      </w:r>
      <w:r w:rsidR="006F4305">
        <w:rPr>
          <w:rFonts w:ascii="Times New Roman" w:hAnsi="Times New Roman" w:cs="Times New Roman"/>
          <w:sz w:val="24"/>
          <w:szCs w:val="24"/>
        </w:rPr>
        <w:t xml:space="preserve">Произвести подъем на АМС по штатной лестнице до уровня расположения блоков </w:t>
      </w:r>
      <w:r w:rsidR="006F4305">
        <w:rPr>
          <w:rFonts w:ascii="Times New Roman" w:hAnsi="Times New Roman" w:cs="Times New Roman"/>
          <w:sz w:val="24"/>
          <w:szCs w:val="24"/>
          <w:lang w:val="en-US"/>
        </w:rPr>
        <w:t>Huawei</w:t>
      </w:r>
      <w:r w:rsidR="006F4305" w:rsidRPr="006F4305">
        <w:rPr>
          <w:rFonts w:ascii="Times New Roman" w:hAnsi="Times New Roman" w:cs="Times New Roman"/>
          <w:sz w:val="24"/>
          <w:szCs w:val="24"/>
        </w:rPr>
        <w:t xml:space="preserve"> </w:t>
      </w:r>
      <w:r w:rsidR="006F4305">
        <w:rPr>
          <w:rFonts w:ascii="Times New Roman" w:hAnsi="Times New Roman" w:cs="Times New Roman"/>
          <w:sz w:val="24"/>
          <w:szCs w:val="24"/>
          <w:lang w:val="en-US"/>
        </w:rPr>
        <w:t>RRU</w:t>
      </w:r>
      <w:r w:rsidR="006F4305">
        <w:rPr>
          <w:rFonts w:ascii="Times New Roman" w:hAnsi="Times New Roman" w:cs="Times New Roman"/>
          <w:sz w:val="24"/>
          <w:szCs w:val="24"/>
        </w:rPr>
        <w:t xml:space="preserve"> 3936 </w:t>
      </w:r>
      <w:r w:rsidR="006F4305">
        <w:rPr>
          <w:rFonts w:ascii="Times New Roman" w:hAnsi="Times New Roman" w:cs="Times New Roman"/>
          <w:sz w:val="24"/>
          <w:szCs w:val="24"/>
          <w:lang w:val="en-US"/>
        </w:rPr>
        <w:t>LTE</w:t>
      </w:r>
      <w:r w:rsidR="006F4305">
        <w:rPr>
          <w:rFonts w:ascii="Times New Roman" w:hAnsi="Times New Roman" w:cs="Times New Roman"/>
          <w:sz w:val="24"/>
          <w:szCs w:val="24"/>
        </w:rPr>
        <w:t>800. При этом осуществить подъем поочередно, не более одного работника на лестничном марше.</w:t>
      </w:r>
    </w:p>
    <w:p w:rsidR="006F4305" w:rsidRDefault="00FF2E5D" w:rsidP="006F4305">
      <w:pPr>
        <w:spacing w:before="200"/>
        <w:ind w:left="284" w:firstLine="567"/>
        <w:jc w:val="both"/>
        <w:rPr>
          <w:rFonts w:ascii="Times New Roman" w:hAnsi="Times New Roman" w:cs="Times New Roman"/>
          <w:sz w:val="24"/>
          <w:szCs w:val="24"/>
        </w:rPr>
      </w:pPr>
      <w:r>
        <w:rPr>
          <w:rFonts w:ascii="Times New Roman" w:hAnsi="Times New Roman" w:cs="Times New Roman"/>
          <w:sz w:val="24"/>
          <w:szCs w:val="24"/>
        </w:rPr>
        <w:t xml:space="preserve">4.5.3. </w:t>
      </w:r>
      <w:r w:rsidR="006F4305">
        <w:rPr>
          <w:rFonts w:ascii="Times New Roman" w:hAnsi="Times New Roman" w:cs="Times New Roman"/>
          <w:sz w:val="24"/>
          <w:szCs w:val="24"/>
        </w:rPr>
        <w:t xml:space="preserve">Произвести отключение интерфейсных кабелей </w:t>
      </w:r>
      <w:r w:rsidR="006F4305">
        <w:rPr>
          <w:rFonts w:ascii="Times New Roman" w:hAnsi="Times New Roman" w:cs="Times New Roman"/>
          <w:sz w:val="24"/>
          <w:szCs w:val="24"/>
          <w:lang w:val="en-US"/>
        </w:rPr>
        <w:t>AISG</w:t>
      </w:r>
      <w:r w:rsidR="006F4305">
        <w:rPr>
          <w:rFonts w:ascii="Times New Roman" w:hAnsi="Times New Roman" w:cs="Times New Roman"/>
          <w:sz w:val="24"/>
          <w:szCs w:val="24"/>
        </w:rPr>
        <w:t xml:space="preserve"> от </w:t>
      </w:r>
      <w:r w:rsidR="006F4305">
        <w:rPr>
          <w:rFonts w:ascii="Times New Roman" w:hAnsi="Times New Roman" w:cs="Times New Roman"/>
          <w:sz w:val="24"/>
          <w:szCs w:val="24"/>
          <w:lang w:val="en-US"/>
        </w:rPr>
        <w:t>RRU</w:t>
      </w:r>
      <w:r w:rsidR="006F4305" w:rsidRPr="006F4305">
        <w:rPr>
          <w:rFonts w:ascii="Times New Roman" w:hAnsi="Times New Roman" w:cs="Times New Roman"/>
          <w:sz w:val="24"/>
          <w:szCs w:val="24"/>
        </w:rPr>
        <w:t xml:space="preserve"> </w:t>
      </w:r>
      <w:r w:rsidR="006F4305">
        <w:rPr>
          <w:rFonts w:ascii="Times New Roman" w:hAnsi="Times New Roman" w:cs="Times New Roman"/>
          <w:sz w:val="24"/>
          <w:szCs w:val="24"/>
          <w:lang w:val="en-US"/>
        </w:rPr>
        <w:t>LTE</w:t>
      </w:r>
      <w:r w:rsidR="006F4305">
        <w:rPr>
          <w:rFonts w:ascii="Times New Roman" w:hAnsi="Times New Roman" w:cs="Times New Roman"/>
          <w:sz w:val="24"/>
          <w:szCs w:val="24"/>
        </w:rPr>
        <w:t xml:space="preserve">800, для этого открутить два штатных болтовых крепления штекера кабеля и вынуть из разъема </w:t>
      </w:r>
      <w:r w:rsidR="006F4305">
        <w:rPr>
          <w:rFonts w:ascii="Times New Roman" w:hAnsi="Times New Roman" w:cs="Times New Roman"/>
          <w:sz w:val="24"/>
          <w:szCs w:val="24"/>
          <w:lang w:val="en-US"/>
        </w:rPr>
        <w:t>RRU</w:t>
      </w:r>
      <w:r w:rsidR="006F4305">
        <w:rPr>
          <w:rFonts w:ascii="Times New Roman" w:hAnsi="Times New Roman" w:cs="Times New Roman"/>
          <w:sz w:val="24"/>
          <w:szCs w:val="24"/>
        </w:rPr>
        <w:t>.</w:t>
      </w:r>
    </w:p>
    <w:p w:rsidR="006F4305" w:rsidRDefault="00FF2E5D" w:rsidP="006F4305">
      <w:pPr>
        <w:spacing w:before="200"/>
        <w:ind w:left="284" w:firstLine="567"/>
        <w:jc w:val="both"/>
        <w:rPr>
          <w:rFonts w:ascii="Times New Roman" w:hAnsi="Times New Roman" w:cs="Times New Roman"/>
          <w:sz w:val="24"/>
          <w:szCs w:val="24"/>
        </w:rPr>
      </w:pPr>
      <w:r>
        <w:rPr>
          <w:rFonts w:ascii="Times New Roman" w:hAnsi="Times New Roman" w:cs="Times New Roman"/>
          <w:sz w:val="24"/>
          <w:szCs w:val="24"/>
        </w:rPr>
        <w:t xml:space="preserve">4.5.4. </w:t>
      </w:r>
      <w:r w:rsidR="006F4305">
        <w:rPr>
          <w:rFonts w:ascii="Times New Roman" w:hAnsi="Times New Roman" w:cs="Times New Roman"/>
          <w:sz w:val="24"/>
          <w:szCs w:val="24"/>
        </w:rPr>
        <w:t xml:space="preserve">Подключить интерфейсные кабели </w:t>
      </w:r>
      <w:r w:rsidR="006F4305">
        <w:rPr>
          <w:rFonts w:ascii="Times New Roman" w:hAnsi="Times New Roman" w:cs="Times New Roman"/>
          <w:sz w:val="24"/>
          <w:szCs w:val="24"/>
          <w:lang w:val="en-US"/>
        </w:rPr>
        <w:t>AISG</w:t>
      </w:r>
      <w:r w:rsidR="006F4305">
        <w:rPr>
          <w:rFonts w:ascii="Times New Roman" w:hAnsi="Times New Roman" w:cs="Times New Roman"/>
          <w:sz w:val="24"/>
          <w:szCs w:val="24"/>
        </w:rPr>
        <w:t xml:space="preserve"> к </w:t>
      </w:r>
      <w:r w:rsidR="006F4305">
        <w:rPr>
          <w:rFonts w:ascii="Times New Roman" w:hAnsi="Times New Roman" w:cs="Times New Roman"/>
          <w:sz w:val="24"/>
          <w:szCs w:val="24"/>
          <w:lang w:val="en-US"/>
        </w:rPr>
        <w:t>RRU</w:t>
      </w:r>
      <w:r w:rsidR="006F4305" w:rsidRPr="006F4305">
        <w:rPr>
          <w:rFonts w:ascii="Times New Roman" w:hAnsi="Times New Roman" w:cs="Times New Roman"/>
          <w:sz w:val="24"/>
          <w:szCs w:val="24"/>
        </w:rPr>
        <w:t xml:space="preserve"> </w:t>
      </w:r>
      <w:r w:rsidR="006F4305">
        <w:rPr>
          <w:rFonts w:ascii="Times New Roman" w:hAnsi="Times New Roman" w:cs="Times New Roman"/>
          <w:sz w:val="24"/>
          <w:szCs w:val="24"/>
          <w:lang w:val="en-US"/>
        </w:rPr>
        <w:t>UMTS</w:t>
      </w:r>
      <w:r w:rsidR="006F4305">
        <w:rPr>
          <w:rFonts w:ascii="Times New Roman" w:hAnsi="Times New Roman" w:cs="Times New Roman"/>
          <w:sz w:val="24"/>
          <w:szCs w:val="24"/>
        </w:rPr>
        <w:t xml:space="preserve"> 2100, для этого соединить штекер кабеля с разъемом </w:t>
      </w:r>
      <w:r w:rsidR="006F4305">
        <w:rPr>
          <w:rFonts w:ascii="Times New Roman" w:hAnsi="Times New Roman" w:cs="Times New Roman"/>
          <w:sz w:val="24"/>
          <w:szCs w:val="24"/>
          <w:lang w:val="en-US"/>
        </w:rPr>
        <w:t>RRU</w:t>
      </w:r>
      <w:r w:rsidR="006F4305">
        <w:rPr>
          <w:rFonts w:ascii="Times New Roman" w:hAnsi="Times New Roman" w:cs="Times New Roman"/>
          <w:sz w:val="24"/>
          <w:szCs w:val="24"/>
        </w:rPr>
        <w:t xml:space="preserve"> и закрутить штатные болтовые крепления штекера. При необходимости, переложить трассу прохождения кабелей в целях минимизации возможности его повреждения.</w:t>
      </w:r>
    </w:p>
    <w:p w:rsidR="006F4305" w:rsidRDefault="00FF2E5D" w:rsidP="006F4305">
      <w:pPr>
        <w:spacing w:before="200"/>
        <w:ind w:left="284" w:firstLine="567"/>
        <w:jc w:val="both"/>
        <w:rPr>
          <w:rFonts w:ascii="Times New Roman" w:hAnsi="Times New Roman" w:cs="Times New Roman"/>
          <w:sz w:val="24"/>
          <w:szCs w:val="24"/>
        </w:rPr>
      </w:pPr>
      <w:r>
        <w:rPr>
          <w:rFonts w:ascii="Times New Roman" w:hAnsi="Times New Roman" w:cs="Times New Roman"/>
          <w:sz w:val="24"/>
          <w:szCs w:val="24"/>
        </w:rPr>
        <w:t xml:space="preserve">4.5.5. </w:t>
      </w:r>
      <w:r w:rsidR="006F4305">
        <w:rPr>
          <w:rFonts w:ascii="Times New Roman" w:hAnsi="Times New Roman" w:cs="Times New Roman"/>
          <w:sz w:val="24"/>
          <w:szCs w:val="24"/>
        </w:rPr>
        <w:t>Произвести фотоотчет выполненного подключения, а также общий вид оборудования на АМС.</w:t>
      </w:r>
    </w:p>
    <w:p w:rsidR="006F4305" w:rsidRDefault="00FF2E5D" w:rsidP="006F4305">
      <w:pPr>
        <w:spacing w:before="200"/>
        <w:ind w:left="284" w:firstLine="567"/>
        <w:jc w:val="both"/>
        <w:rPr>
          <w:rFonts w:ascii="Times New Roman" w:hAnsi="Times New Roman" w:cs="Times New Roman"/>
          <w:sz w:val="24"/>
          <w:szCs w:val="24"/>
        </w:rPr>
      </w:pPr>
      <w:r>
        <w:rPr>
          <w:rFonts w:ascii="Times New Roman" w:hAnsi="Times New Roman" w:cs="Times New Roman"/>
          <w:sz w:val="24"/>
          <w:szCs w:val="24"/>
        </w:rPr>
        <w:t xml:space="preserve">4.5.6. </w:t>
      </w:r>
      <w:r w:rsidR="006F4305">
        <w:rPr>
          <w:rFonts w:ascii="Times New Roman" w:hAnsi="Times New Roman" w:cs="Times New Roman"/>
          <w:sz w:val="24"/>
          <w:szCs w:val="24"/>
        </w:rPr>
        <w:t>Произвести спуск с АМС по штатной лестнице.</w:t>
      </w:r>
    </w:p>
    <w:p w:rsidR="006F4305" w:rsidRPr="00FF2E5D" w:rsidRDefault="006F4305" w:rsidP="00FF2E5D">
      <w:pPr>
        <w:pStyle w:val="a5"/>
        <w:numPr>
          <w:ilvl w:val="2"/>
          <w:numId w:val="7"/>
        </w:numPr>
        <w:spacing w:before="200"/>
        <w:ind w:firstLine="131"/>
        <w:jc w:val="both"/>
        <w:rPr>
          <w:sz w:val="24"/>
          <w:szCs w:val="24"/>
        </w:rPr>
      </w:pPr>
      <w:r w:rsidRPr="00FF2E5D">
        <w:rPr>
          <w:sz w:val="24"/>
          <w:szCs w:val="24"/>
        </w:rPr>
        <w:t>Обеспечение схемы монтажа  конструкций и оборудования согласно инструкции.</w:t>
      </w:r>
    </w:p>
    <w:p w:rsidR="006F4305" w:rsidRPr="00FF2E5D" w:rsidRDefault="006F4305" w:rsidP="00FF2E5D">
      <w:pPr>
        <w:pStyle w:val="a5"/>
        <w:widowControl w:val="0"/>
        <w:numPr>
          <w:ilvl w:val="2"/>
          <w:numId w:val="7"/>
        </w:numPr>
        <w:autoSpaceDE w:val="0"/>
        <w:autoSpaceDN w:val="0"/>
        <w:adjustRightInd w:val="0"/>
        <w:spacing w:before="200" w:after="0" w:line="240" w:lineRule="auto"/>
        <w:ind w:firstLine="131"/>
        <w:jc w:val="both"/>
        <w:rPr>
          <w:sz w:val="24"/>
          <w:szCs w:val="24"/>
        </w:rPr>
      </w:pPr>
      <w:r w:rsidRPr="00FF2E5D">
        <w:rPr>
          <w:sz w:val="24"/>
          <w:szCs w:val="24"/>
        </w:rPr>
        <w:t>Обеспечение объемов и трудоемкости работ за счет применения имеющихся грузо-подъёмных механизмов;</w:t>
      </w:r>
    </w:p>
    <w:p w:rsidR="006F4305" w:rsidRPr="00FF2E5D" w:rsidRDefault="006F4305" w:rsidP="00FF2E5D">
      <w:pPr>
        <w:pStyle w:val="a5"/>
        <w:widowControl w:val="0"/>
        <w:numPr>
          <w:ilvl w:val="2"/>
          <w:numId w:val="7"/>
        </w:numPr>
        <w:autoSpaceDE w:val="0"/>
        <w:autoSpaceDN w:val="0"/>
        <w:adjustRightInd w:val="0"/>
        <w:spacing w:before="200" w:after="0" w:line="240" w:lineRule="auto"/>
        <w:ind w:firstLine="131"/>
        <w:jc w:val="both"/>
        <w:rPr>
          <w:sz w:val="24"/>
          <w:szCs w:val="24"/>
        </w:rPr>
      </w:pPr>
      <w:r w:rsidRPr="00FF2E5D">
        <w:rPr>
          <w:sz w:val="24"/>
          <w:szCs w:val="24"/>
        </w:rPr>
        <w:t>Обеспечение безопасного размещения машин и механизмов на площадке;</w:t>
      </w:r>
    </w:p>
    <w:p w:rsidR="006F4305" w:rsidRPr="00FF2E5D" w:rsidRDefault="006F4305" w:rsidP="00FF2E5D">
      <w:pPr>
        <w:pStyle w:val="a5"/>
        <w:widowControl w:val="0"/>
        <w:numPr>
          <w:ilvl w:val="2"/>
          <w:numId w:val="7"/>
        </w:numPr>
        <w:autoSpaceDE w:val="0"/>
        <w:autoSpaceDN w:val="0"/>
        <w:adjustRightInd w:val="0"/>
        <w:spacing w:before="200" w:after="0" w:line="240" w:lineRule="auto"/>
        <w:ind w:firstLine="131"/>
        <w:jc w:val="both"/>
        <w:rPr>
          <w:sz w:val="24"/>
          <w:szCs w:val="24"/>
        </w:rPr>
      </w:pPr>
      <w:r w:rsidRPr="00FF2E5D">
        <w:rPr>
          <w:sz w:val="24"/>
          <w:szCs w:val="24"/>
        </w:rPr>
        <w:t>Следить за исправностью технических средств безопасности на рабочих местах;</w:t>
      </w:r>
    </w:p>
    <w:p w:rsidR="006F4305" w:rsidRDefault="006F4305" w:rsidP="00FF2E5D">
      <w:pPr>
        <w:widowControl w:val="0"/>
        <w:autoSpaceDE w:val="0"/>
        <w:autoSpaceDN w:val="0"/>
        <w:adjustRightInd w:val="0"/>
        <w:spacing w:before="200" w:after="0" w:line="24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p>
    <w:p w:rsidR="006F4305" w:rsidRDefault="006F4305" w:rsidP="00FF2E5D">
      <w:pPr>
        <w:widowControl w:val="0"/>
        <w:autoSpaceDE w:val="0"/>
        <w:autoSpaceDN w:val="0"/>
        <w:adjustRightInd w:val="0"/>
        <w:spacing w:before="200" w:after="0" w:line="240" w:lineRule="auto"/>
        <w:ind w:left="927"/>
        <w:jc w:val="both"/>
        <w:rPr>
          <w:rFonts w:ascii="Times New Roman" w:hAnsi="Times New Roman" w:cs="Times New Roman"/>
          <w:sz w:val="24"/>
          <w:szCs w:val="24"/>
        </w:rPr>
      </w:pPr>
    </w:p>
    <w:p w:rsidR="006F4305" w:rsidRDefault="006F4305" w:rsidP="00FF2E5D">
      <w:pPr>
        <w:spacing w:before="200"/>
        <w:ind w:left="851"/>
        <w:jc w:val="both"/>
        <w:rPr>
          <w:rFonts w:ascii="Times New Roman" w:hAnsi="Times New Roman" w:cs="Times New Roman"/>
          <w:sz w:val="24"/>
          <w:szCs w:val="24"/>
        </w:rPr>
      </w:pPr>
    </w:p>
    <w:p w:rsidR="006F4305" w:rsidRDefault="006F4305" w:rsidP="006F4305">
      <w:pPr>
        <w:spacing w:before="200"/>
        <w:ind w:left="284" w:firstLine="567"/>
        <w:jc w:val="both"/>
        <w:rPr>
          <w:rFonts w:ascii="Times New Roman" w:hAnsi="Times New Roman" w:cs="Times New Roman"/>
          <w:sz w:val="24"/>
          <w:szCs w:val="24"/>
        </w:rPr>
      </w:pPr>
    </w:p>
    <w:p w:rsidR="006F4305" w:rsidRDefault="006F4305" w:rsidP="006F4305">
      <w:pPr>
        <w:spacing w:before="200"/>
        <w:ind w:left="284" w:firstLine="567"/>
        <w:jc w:val="both"/>
        <w:rPr>
          <w:rFonts w:ascii="Times New Roman" w:hAnsi="Times New Roman" w:cs="Times New Roman"/>
          <w:sz w:val="24"/>
          <w:szCs w:val="24"/>
        </w:rPr>
      </w:pPr>
    </w:p>
    <w:p w:rsidR="006F4305" w:rsidRPr="00FF2E5D" w:rsidRDefault="006F4305" w:rsidP="00FF2E5D">
      <w:pPr>
        <w:pStyle w:val="a5"/>
        <w:numPr>
          <w:ilvl w:val="1"/>
          <w:numId w:val="7"/>
        </w:numPr>
        <w:spacing w:before="200"/>
        <w:ind w:firstLine="311"/>
        <w:jc w:val="both"/>
        <w:rPr>
          <w:b/>
          <w:sz w:val="24"/>
          <w:szCs w:val="24"/>
        </w:rPr>
      </w:pPr>
      <w:r w:rsidRPr="00FF2E5D">
        <w:rPr>
          <w:b/>
          <w:sz w:val="24"/>
          <w:szCs w:val="24"/>
        </w:rPr>
        <w:t>Завершение работ</w:t>
      </w:r>
    </w:p>
    <w:p w:rsidR="006F4305" w:rsidRDefault="00FF2E5D" w:rsidP="006F4305">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 xml:space="preserve">4.6.1. </w:t>
      </w:r>
      <w:r w:rsidR="006F4305">
        <w:rPr>
          <w:rFonts w:ascii="Times New Roman" w:hAnsi="Times New Roman" w:cs="Times New Roman"/>
          <w:sz w:val="24"/>
          <w:szCs w:val="24"/>
        </w:rPr>
        <w:t>Включить сигнальное освещение мачты.</w:t>
      </w:r>
    </w:p>
    <w:p w:rsidR="006F4305" w:rsidRDefault="00FF2E5D" w:rsidP="006F4305">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 xml:space="preserve">4.6.2. </w:t>
      </w:r>
      <w:r w:rsidR="006F4305">
        <w:rPr>
          <w:rFonts w:ascii="Times New Roman" w:hAnsi="Times New Roman" w:cs="Times New Roman"/>
          <w:sz w:val="24"/>
          <w:szCs w:val="24"/>
        </w:rPr>
        <w:t>Оповестить службу эксплуатации о выполнении работ для проверки и настройки параметров электрических углов наклона антенн.</w:t>
      </w:r>
    </w:p>
    <w:p w:rsidR="006F4305" w:rsidRDefault="00FF2E5D" w:rsidP="006F4305">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4.6.3.</w:t>
      </w:r>
      <w:r w:rsidR="006F4305">
        <w:rPr>
          <w:rFonts w:ascii="Times New Roman" w:hAnsi="Times New Roman" w:cs="Times New Roman"/>
          <w:sz w:val="24"/>
          <w:szCs w:val="24"/>
        </w:rPr>
        <w:t>Снять блокировки с точек включения электропитания, убрать плакаты "Не включать. Работают люди".</w:t>
      </w:r>
    </w:p>
    <w:p w:rsidR="00FF2E5D" w:rsidRDefault="00FF2E5D" w:rsidP="00FF2E5D">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4.6.4. Убрать рабочее место. Обеспечить чистоту.</w:t>
      </w:r>
    </w:p>
    <w:p w:rsidR="006F4305" w:rsidRDefault="00FF2E5D" w:rsidP="00FF2E5D">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 xml:space="preserve">4.6.5. </w:t>
      </w:r>
      <w:r w:rsidR="006F4305">
        <w:rPr>
          <w:rFonts w:ascii="Times New Roman" w:hAnsi="Times New Roman" w:cs="Times New Roman"/>
          <w:sz w:val="24"/>
          <w:szCs w:val="24"/>
        </w:rPr>
        <w:t xml:space="preserve">Оповестить дежурную смену ОТУ </w:t>
      </w:r>
      <w:r w:rsidR="006F4305">
        <w:rPr>
          <w:rFonts w:ascii="Times New Roman" w:hAnsi="Times New Roman" w:cs="Times New Roman"/>
          <w:sz w:val="24"/>
          <w:szCs w:val="24"/>
          <w:lang w:val="en-US"/>
        </w:rPr>
        <w:t>RAN</w:t>
      </w:r>
      <w:r w:rsidR="006F4305">
        <w:rPr>
          <w:rFonts w:ascii="Times New Roman" w:hAnsi="Times New Roman" w:cs="Times New Roman"/>
          <w:sz w:val="24"/>
          <w:szCs w:val="24"/>
        </w:rPr>
        <w:t xml:space="preserve"> об окончании проведения работ с указанием номера заявки.</w:t>
      </w:r>
    </w:p>
    <w:p w:rsidR="00FF2E5D" w:rsidRDefault="00FF2E5D" w:rsidP="00FF2E5D">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4.6.6. Снять временные ограждения и знаки безопасности.</w:t>
      </w:r>
    </w:p>
    <w:p w:rsidR="00FF2E5D" w:rsidRDefault="00FF2E5D" w:rsidP="00FF2E5D">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4.6.7. Убрать инструменты, аппаратуру, оборудование в предназначенные места.</w:t>
      </w:r>
    </w:p>
    <w:p w:rsidR="00FF2E5D" w:rsidRDefault="00FF2E5D" w:rsidP="00FF2E5D">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4.6.8. Снять СИЗ и бережно с соблюдением целостности и исключения порчи убрать в предназначенные места.</w:t>
      </w:r>
    </w:p>
    <w:p w:rsidR="00FF2E5D" w:rsidRDefault="00FF2E5D" w:rsidP="00FF2E5D">
      <w:pPr>
        <w:spacing w:before="200"/>
        <w:ind w:left="644" w:firstLine="567"/>
        <w:jc w:val="both"/>
        <w:rPr>
          <w:rFonts w:ascii="Times New Roman" w:hAnsi="Times New Roman" w:cs="Times New Roman"/>
          <w:sz w:val="24"/>
          <w:szCs w:val="24"/>
        </w:rPr>
      </w:pPr>
      <w:r>
        <w:rPr>
          <w:rFonts w:ascii="Times New Roman" w:hAnsi="Times New Roman" w:cs="Times New Roman"/>
          <w:sz w:val="24"/>
          <w:szCs w:val="24"/>
        </w:rPr>
        <w:t>4.6.9. Выполнить санитарно-гигиенические процедуры.</w:t>
      </w: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FF2E5D" w:rsidRDefault="00FF2E5D" w:rsidP="006F4305">
      <w:pPr>
        <w:spacing w:before="200"/>
        <w:ind w:left="644" w:firstLine="567"/>
        <w:jc w:val="both"/>
        <w:rPr>
          <w:rFonts w:ascii="Times New Roman" w:hAnsi="Times New Roman" w:cs="Times New Roman"/>
          <w:sz w:val="24"/>
          <w:szCs w:val="24"/>
        </w:rPr>
      </w:pPr>
    </w:p>
    <w:p w:rsidR="00FF2E5D" w:rsidRDefault="00FF2E5D" w:rsidP="006F4305">
      <w:pPr>
        <w:spacing w:before="200"/>
        <w:ind w:left="644" w:firstLine="567"/>
        <w:jc w:val="both"/>
        <w:rPr>
          <w:rFonts w:ascii="Times New Roman" w:hAnsi="Times New Roman" w:cs="Times New Roman"/>
          <w:sz w:val="24"/>
          <w:szCs w:val="24"/>
        </w:rPr>
      </w:pPr>
    </w:p>
    <w:p w:rsidR="00FF2E5D" w:rsidRDefault="00FF2E5D" w:rsidP="006F4305">
      <w:pPr>
        <w:spacing w:before="200"/>
        <w:ind w:left="644" w:firstLine="567"/>
        <w:jc w:val="both"/>
        <w:rPr>
          <w:rFonts w:ascii="Times New Roman" w:hAnsi="Times New Roman" w:cs="Times New Roman"/>
          <w:sz w:val="24"/>
          <w:szCs w:val="24"/>
        </w:rPr>
      </w:pPr>
    </w:p>
    <w:p w:rsidR="00FF2E5D" w:rsidRDefault="00FF2E5D" w:rsidP="006F4305">
      <w:pPr>
        <w:spacing w:before="200"/>
        <w:ind w:left="644" w:firstLine="567"/>
        <w:jc w:val="both"/>
        <w:rPr>
          <w:rFonts w:ascii="Times New Roman" w:hAnsi="Times New Roman" w:cs="Times New Roman"/>
          <w:sz w:val="24"/>
          <w:szCs w:val="24"/>
        </w:rPr>
      </w:pPr>
    </w:p>
    <w:p w:rsidR="00FF2E5D" w:rsidRDefault="00FF2E5D" w:rsidP="006F4305">
      <w:pPr>
        <w:spacing w:before="200"/>
        <w:ind w:left="644" w:firstLine="567"/>
        <w:jc w:val="both"/>
        <w:rPr>
          <w:rFonts w:ascii="Times New Roman" w:hAnsi="Times New Roman" w:cs="Times New Roman"/>
          <w:sz w:val="24"/>
          <w:szCs w:val="24"/>
        </w:rPr>
      </w:pPr>
    </w:p>
    <w:p w:rsidR="00FF2E5D" w:rsidRDefault="00FF2E5D"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p w:rsidR="006F4305" w:rsidRDefault="006F4305" w:rsidP="006F4305">
      <w:pPr>
        <w:spacing w:before="200"/>
        <w:ind w:left="644" w:firstLine="567"/>
        <w:jc w:val="both"/>
        <w:rPr>
          <w:rFonts w:ascii="Times New Roman" w:hAnsi="Times New Roman" w:cs="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12"/>
        <w:gridCol w:w="2977"/>
        <w:gridCol w:w="1276"/>
        <w:gridCol w:w="2017"/>
      </w:tblGrid>
      <w:tr w:rsidR="006F4305" w:rsidTr="006F4305">
        <w:trPr>
          <w:trHeight w:val="567"/>
        </w:trPr>
        <w:tc>
          <w:tcPr>
            <w:tcW w:w="10349" w:type="dxa"/>
            <w:gridSpan w:val="5"/>
            <w:tcBorders>
              <w:top w:val="single" w:sz="4" w:space="0" w:color="000000"/>
              <w:left w:val="single" w:sz="4" w:space="0" w:color="000000"/>
              <w:bottom w:val="single" w:sz="4" w:space="0" w:color="000000"/>
              <w:right w:val="single" w:sz="4" w:space="0" w:color="000000"/>
            </w:tcBorders>
            <w:vAlign w:val="center"/>
            <w:hideMark/>
          </w:tcPr>
          <w:p w:rsidR="006F4305" w:rsidRDefault="006F4305">
            <w:pPr>
              <w:pStyle w:val="1"/>
              <w:jc w:val="center"/>
              <w:rPr>
                <w:sz w:val="24"/>
                <w:szCs w:val="24"/>
              </w:rPr>
            </w:pPr>
            <w:bookmarkStart w:id="8" w:name="_Toc424633005"/>
            <w:r>
              <w:rPr>
                <w:sz w:val="24"/>
                <w:szCs w:val="24"/>
              </w:rPr>
              <w:lastRenderedPageBreak/>
              <w:t>ЛИСТ ОЗНКАОМЛЕНИЯ С ППР</w:t>
            </w:r>
            <w:bookmarkEnd w:id="8"/>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hideMark/>
          </w:tcPr>
          <w:p w:rsidR="006F4305" w:rsidRDefault="006F4305">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w:t>
            </w:r>
          </w:p>
        </w:tc>
        <w:tc>
          <w:tcPr>
            <w:tcW w:w="3512" w:type="dxa"/>
            <w:tcBorders>
              <w:top w:val="single" w:sz="4" w:space="0" w:color="000000"/>
              <w:left w:val="single" w:sz="4" w:space="0" w:color="000000"/>
              <w:bottom w:val="single" w:sz="4" w:space="0" w:color="000000"/>
              <w:right w:val="single" w:sz="4" w:space="0" w:color="000000"/>
            </w:tcBorders>
            <w:vAlign w:val="center"/>
            <w:hideMark/>
          </w:tcPr>
          <w:p w:rsidR="006F4305" w:rsidRDefault="006F4305">
            <w:pPr>
              <w:spacing w:after="0" w:line="240" w:lineRule="auto"/>
              <w:ind w:firstLine="35"/>
              <w:rPr>
                <w:rFonts w:ascii="Times New Roman" w:hAnsi="Times New Roman" w:cs="Times New Roman"/>
                <w:b/>
                <w:sz w:val="24"/>
                <w:szCs w:val="24"/>
              </w:rPr>
            </w:pPr>
            <w:r>
              <w:rPr>
                <w:rFonts w:ascii="Times New Roman" w:hAnsi="Times New Roman" w:cs="Times New Roman"/>
                <w:b/>
                <w:sz w:val="24"/>
                <w:szCs w:val="24"/>
              </w:rPr>
              <w:t>Должность</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6F4305" w:rsidRDefault="006F4305">
            <w:pPr>
              <w:spacing w:after="0" w:line="240" w:lineRule="auto"/>
              <w:rPr>
                <w:rFonts w:ascii="Times New Roman" w:hAnsi="Times New Roman" w:cs="Times New Roman"/>
                <w:b/>
                <w:sz w:val="24"/>
                <w:szCs w:val="24"/>
              </w:rPr>
            </w:pPr>
            <w:r>
              <w:rPr>
                <w:rFonts w:ascii="Times New Roman" w:hAnsi="Times New Roman" w:cs="Times New Roman"/>
                <w:b/>
                <w:sz w:val="24"/>
                <w:szCs w:val="24"/>
              </w:rPr>
              <w:t>ФИО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F4305" w:rsidRDefault="006F4305">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6F4305" w:rsidRDefault="006F4305">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Подпись</w:t>
            </w: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r w:rsidR="006F4305" w:rsidTr="006F4305">
        <w:trPr>
          <w:trHeight w:val="567"/>
        </w:trPr>
        <w:tc>
          <w:tcPr>
            <w:tcW w:w="567" w:type="dxa"/>
            <w:tcBorders>
              <w:top w:val="single" w:sz="4" w:space="0" w:color="000000"/>
              <w:left w:val="single" w:sz="4" w:space="0" w:color="000000"/>
              <w:bottom w:val="single" w:sz="4" w:space="0" w:color="000000"/>
              <w:right w:val="single" w:sz="4" w:space="0" w:color="000000"/>
            </w:tcBorders>
          </w:tcPr>
          <w:p w:rsidR="006F4305" w:rsidRDefault="006F4305">
            <w:pPr>
              <w:spacing w:after="0" w:line="240" w:lineRule="auto"/>
              <w:ind w:firstLine="567"/>
              <w:rPr>
                <w:rFonts w:ascii="Times New Roman" w:hAnsi="Times New Roman" w:cs="Times New Roman"/>
                <w:sz w:val="24"/>
                <w:szCs w:val="24"/>
              </w:rPr>
            </w:pPr>
          </w:p>
        </w:tc>
        <w:tc>
          <w:tcPr>
            <w:tcW w:w="3512"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F4305" w:rsidRDefault="006F4305">
            <w:pPr>
              <w:spacing w:after="0" w:line="240" w:lineRule="auto"/>
              <w:ind w:firstLine="567"/>
              <w:jc w:val="center"/>
              <w:rPr>
                <w:rFonts w:ascii="Times New Roman" w:hAnsi="Times New Roman" w:cs="Times New Roman"/>
                <w:sz w:val="24"/>
                <w:szCs w:val="24"/>
              </w:rPr>
            </w:pPr>
          </w:p>
        </w:tc>
      </w:tr>
    </w:tbl>
    <w:p w:rsidR="006F4305" w:rsidRDefault="006F4305" w:rsidP="006F4305">
      <w:pPr>
        <w:spacing w:before="200"/>
        <w:ind w:left="644" w:firstLine="567"/>
        <w:jc w:val="both"/>
        <w:rPr>
          <w:rFonts w:ascii="Times New Roman" w:hAnsi="Times New Roman" w:cs="Times New Roman"/>
          <w:sz w:val="24"/>
          <w:szCs w:val="24"/>
        </w:rPr>
      </w:pPr>
    </w:p>
    <w:p w:rsidR="00922E66" w:rsidRDefault="00922E66"/>
    <w:sectPr w:rsidR="00922E66" w:rsidSect="006F4305">
      <w:pgSz w:w="11906" w:h="16838"/>
      <w:pgMar w:top="720" w:right="720" w:bottom="567"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156A2"/>
    <w:multiLevelType w:val="multilevel"/>
    <w:tmpl w:val="A80A21C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20676B4"/>
    <w:multiLevelType w:val="multilevel"/>
    <w:tmpl w:val="4054635A"/>
    <w:lvl w:ilvl="0">
      <w:start w:val="3"/>
      <w:numFmt w:val="decimal"/>
      <w:lvlText w:val="%1."/>
      <w:lvlJc w:val="left"/>
      <w:pPr>
        <w:ind w:left="360" w:hanging="360"/>
      </w:pPr>
      <w:rPr>
        <w:rFonts w:cs="Times New Roman"/>
      </w:rPr>
    </w:lvl>
    <w:lvl w:ilvl="1">
      <w:start w:val="2"/>
      <w:numFmt w:val="decimal"/>
      <w:lvlText w:val="%1.%2."/>
      <w:lvlJc w:val="left"/>
      <w:pPr>
        <w:ind w:left="1647" w:hanging="360"/>
      </w:pPr>
      <w:rPr>
        <w:rFonts w:cs="Times New Roman"/>
      </w:rPr>
    </w:lvl>
    <w:lvl w:ilvl="2">
      <w:start w:val="1"/>
      <w:numFmt w:val="decimal"/>
      <w:lvlText w:val="%1.%2.%3."/>
      <w:lvlJc w:val="left"/>
      <w:pPr>
        <w:ind w:left="4690" w:hanging="720"/>
      </w:pPr>
      <w:rPr>
        <w:rFonts w:cs="Times New Roman"/>
      </w:rPr>
    </w:lvl>
    <w:lvl w:ilvl="3">
      <w:start w:val="1"/>
      <w:numFmt w:val="decimal"/>
      <w:lvlText w:val="%1.%2.%3.%4."/>
      <w:lvlJc w:val="left"/>
      <w:pPr>
        <w:ind w:left="4581" w:hanging="720"/>
      </w:pPr>
      <w:rPr>
        <w:rFonts w:cs="Times New Roman"/>
      </w:rPr>
    </w:lvl>
    <w:lvl w:ilvl="4">
      <w:start w:val="1"/>
      <w:numFmt w:val="decimal"/>
      <w:lvlText w:val="%1.%2.%3.%4.%5."/>
      <w:lvlJc w:val="left"/>
      <w:pPr>
        <w:ind w:left="6228" w:hanging="1080"/>
      </w:pPr>
      <w:rPr>
        <w:rFonts w:cs="Times New Roman"/>
      </w:rPr>
    </w:lvl>
    <w:lvl w:ilvl="5">
      <w:start w:val="1"/>
      <w:numFmt w:val="decimal"/>
      <w:lvlText w:val="%1.%2.%3.%4.%5.%6."/>
      <w:lvlJc w:val="left"/>
      <w:pPr>
        <w:ind w:left="7515" w:hanging="1080"/>
      </w:pPr>
      <w:rPr>
        <w:rFonts w:cs="Times New Roman"/>
      </w:rPr>
    </w:lvl>
    <w:lvl w:ilvl="6">
      <w:start w:val="1"/>
      <w:numFmt w:val="decimal"/>
      <w:lvlText w:val="%1.%2.%3.%4.%5.%6.%7."/>
      <w:lvlJc w:val="left"/>
      <w:pPr>
        <w:ind w:left="9162" w:hanging="1440"/>
      </w:pPr>
      <w:rPr>
        <w:rFonts w:cs="Times New Roman"/>
      </w:rPr>
    </w:lvl>
    <w:lvl w:ilvl="7">
      <w:start w:val="1"/>
      <w:numFmt w:val="decimal"/>
      <w:lvlText w:val="%1.%2.%3.%4.%5.%6.%7.%8."/>
      <w:lvlJc w:val="left"/>
      <w:pPr>
        <w:ind w:left="10449" w:hanging="1440"/>
      </w:pPr>
      <w:rPr>
        <w:rFonts w:cs="Times New Roman"/>
      </w:rPr>
    </w:lvl>
    <w:lvl w:ilvl="8">
      <w:start w:val="1"/>
      <w:numFmt w:val="decimal"/>
      <w:lvlText w:val="%1.%2.%3.%4.%5.%6.%7.%8.%9."/>
      <w:lvlJc w:val="left"/>
      <w:pPr>
        <w:ind w:left="12096" w:hanging="1800"/>
      </w:pPr>
      <w:rPr>
        <w:rFonts w:cs="Times New Roman"/>
      </w:rPr>
    </w:lvl>
  </w:abstractNum>
  <w:abstractNum w:abstractNumId="2">
    <w:nsid w:val="4AF54D3E"/>
    <w:multiLevelType w:val="multilevel"/>
    <w:tmpl w:val="7B7A90CC"/>
    <w:lvl w:ilvl="0">
      <w:start w:val="1"/>
      <w:numFmt w:val="decimal"/>
      <w:lvlText w:val="%1."/>
      <w:lvlJc w:val="left"/>
      <w:pPr>
        <w:ind w:left="360" w:hanging="360"/>
      </w:pPr>
      <w:rPr>
        <w:rFonts w:cs="Times New Roman"/>
      </w:rPr>
    </w:lvl>
    <w:lvl w:ilvl="1">
      <w:start w:val="1"/>
      <w:numFmt w:val="decimal"/>
      <w:isLgl/>
      <w:lvlText w:val="%1.%2."/>
      <w:lvlJc w:val="left"/>
      <w:pPr>
        <w:ind w:left="927" w:hanging="360"/>
      </w:pPr>
      <w:rPr>
        <w:rFonts w:cs="Times New Roman"/>
      </w:rPr>
    </w:lvl>
    <w:lvl w:ilvl="2">
      <w:start w:val="1"/>
      <w:numFmt w:val="decimal"/>
      <w:isLgl/>
      <w:lvlText w:val="%1.%2.%3."/>
      <w:lvlJc w:val="left"/>
      <w:pPr>
        <w:ind w:left="1854" w:hanging="720"/>
      </w:pPr>
      <w:rPr>
        <w:rFonts w:cs="Times New Roman"/>
      </w:rPr>
    </w:lvl>
    <w:lvl w:ilvl="3">
      <w:start w:val="1"/>
      <w:numFmt w:val="decimal"/>
      <w:isLgl/>
      <w:lvlText w:val="%1.%2.%3.%4."/>
      <w:lvlJc w:val="left"/>
      <w:pPr>
        <w:ind w:left="2421" w:hanging="720"/>
      </w:pPr>
      <w:rPr>
        <w:rFonts w:cs="Times New Roman"/>
      </w:rPr>
    </w:lvl>
    <w:lvl w:ilvl="4">
      <w:start w:val="1"/>
      <w:numFmt w:val="decimal"/>
      <w:isLgl/>
      <w:lvlText w:val="%1.%2.%3.%4.%5."/>
      <w:lvlJc w:val="left"/>
      <w:pPr>
        <w:ind w:left="3348" w:hanging="1080"/>
      </w:pPr>
      <w:rPr>
        <w:rFonts w:cs="Times New Roman"/>
      </w:rPr>
    </w:lvl>
    <w:lvl w:ilvl="5">
      <w:start w:val="1"/>
      <w:numFmt w:val="decimal"/>
      <w:isLgl/>
      <w:lvlText w:val="%1.%2.%3.%4.%5.%6."/>
      <w:lvlJc w:val="left"/>
      <w:pPr>
        <w:ind w:left="3915" w:hanging="1080"/>
      </w:pPr>
      <w:rPr>
        <w:rFonts w:cs="Times New Roman"/>
      </w:rPr>
    </w:lvl>
    <w:lvl w:ilvl="6">
      <w:start w:val="1"/>
      <w:numFmt w:val="decimal"/>
      <w:isLgl/>
      <w:lvlText w:val="%1.%2.%3.%4.%5.%6.%7."/>
      <w:lvlJc w:val="left"/>
      <w:pPr>
        <w:ind w:left="4842" w:hanging="1440"/>
      </w:pPr>
      <w:rPr>
        <w:rFonts w:cs="Times New Roman"/>
      </w:rPr>
    </w:lvl>
    <w:lvl w:ilvl="7">
      <w:start w:val="1"/>
      <w:numFmt w:val="decimal"/>
      <w:isLgl/>
      <w:lvlText w:val="%1.%2.%3.%4.%5.%6.%7.%8."/>
      <w:lvlJc w:val="left"/>
      <w:pPr>
        <w:ind w:left="5409" w:hanging="1440"/>
      </w:pPr>
      <w:rPr>
        <w:rFonts w:cs="Times New Roman"/>
      </w:rPr>
    </w:lvl>
    <w:lvl w:ilvl="8">
      <w:start w:val="1"/>
      <w:numFmt w:val="decimal"/>
      <w:isLgl/>
      <w:lvlText w:val="%1.%2.%3.%4.%5.%6.%7.%8.%9."/>
      <w:lvlJc w:val="left"/>
      <w:pPr>
        <w:ind w:left="6336" w:hanging="1800"/>
      </w:pPr>
      <w:rPr>
        <w:rFonts w:cs="Times New Roman"/>
      </w:rPr>
    </w:lvl>
  </w:abstractNum>
  <w:abstractNum w:abstractNumId="3">
    <w:nsid w:val="651A62A0"/>
    <w:multiLevelType w:val="multilevel"/>
    <w:tmpl w:val="9BF8EE50"/>
    <w:lvl w:ilvl="0">
      <w:start w:val="1"/>
      <w:numFmt w:val="decimal"/>
      <w:lvlText w:val="%1."/>
      <w:lvlJc w:val="left"/>
      <w:pPr>
        <w:ind w:left="644" w:hanging="360"/>
      </w:pPr>
      <w:rPr>
        <w:rFonts w:cs="Times New Roman"/>
      </w:rPr>
    </w:lvl>
    <w:lvl w:ilvl="1">
      <w:start w:val="2"/>
      <w:numFmt w:val="decimal"/>
      <w:isLgl/>
      <w:lvlText w:val="%1.%2."/>
      <w:lvlJc w:val="left"/>
      <w:pPr>
        <w:ind w:left="360" w:hanging="360"/>
      </w:pPr>
      <w:rPr>
        <w:rFonts w:ascii="Calibri" w:hAnsi="Calibri" w:cs="Calibri" w:hint="default"/>
        <w:sz w:val="22"/>
      </w:rPr>
    </w:lvl>
    <w:lvl w:ilvl="2">
      <w:start w:val="1"/>
      <w:numFmt w:val="decimal"/>
      <w:isLgl/>
      <w:lvlText w:val="%1.%2.%3."/>
      <w:lvlJc w:val="left"/>
      <w:pPr>
        <w:ind w:left="1004" w:hanging="720"/>
      </w:pPr>
      <w:rPr>
        <w:rFonts w:ascii="Calibri" w:hAnsi="Calibri" w:cs="Calibri" w:hint="default"/>
        <w:sz w:val="22"/>
      </w:rPr>
    </w:lvl>
    <w:lvl w:ilvl="3">
      <w:start w:val="1"/>
      <w:numFmt w:val="decimal"/>
      <w:isLgl/>
      <w:lvlText w:val="%1.%2.%3.%4."/>
      <w:lvlJc w:val="left"/>
      <w:pPr>
        <w:ind w:left="1004" w:hanging="720"/>
      </w:pPr>
      <w:rPr>
        <w:rFonts w:ascii="Calibri" w:hAnsi="Calibri" w:cs="Calibri" w:hint="default"/>
        <w:sz w:val="22"/>
      </w:rPr>
    </w:lvl>
    <w:lvl w:ilvl="4">
      <w:start w:val="1"/>
      <w:numFmt w:val="decimal"/>
      <w:isLgl/>
      <w:lvlText w:val="%1.%2.%3.%4.%5."/>
      <w:lvlJc w:val="left"/>
      <w:pPr>
        <w:ind w:left="1364" w:hanging="1080"/>
      </w:pPr>
      <w:rPr>
        <w:rFonts w:ascii="Calibri" w:hAnsi="Calibri" w:cs="Calibri" w:hint="default"/>
        <w:sz w:val="22"/>
      </w:rPr>
    </w:lvl>
    <w:lvl w:ilvl="5">
      <w:start w:val="1"/>
      <w:numFmt w:val="decimal"/>
      <w:isLgl/>
      <w:lvlText w:val="%1.%2.%3.%4.%5.%6."/>
      <w:lvlJc w:val="left"/>
      <w:pPr>
        <w:ind w:left="1364" w:hanging="1080"/>
      </w:pPr>
      <w:rPr>
        <w:rFonts w:ascii="Calibri" w:hAnsi="Calibri" w:cs="Calibri" w:hint="default"/>
        <w:sz w:val="22"/>
      </w:rPr>
    </w:lvl>
    <w:lvl w:ilvl="6">
      <w:start w:val="1"/>
      <w:numFmt w:val="decimal"/>
      <w:isLgl/>
      <w:lvlText w:val="%1.%2.%3.%4.%5.%6.%7."/>
      <w:lvlJc w:val="left"/>
      <w:pPr>
        <w:ind w:left="1724" w:hanging="1440"/>
      </w:pPr>
      <w:rPr>
        <w:rFonts w:ascii="Calibri" w:hAnsi="Calibri" w:cs="Calibri" w:hint="default"/>
        <w:sz w:val="22"/>
      </w:rPr>
    </w:lvl>
    <w:lvl w:ilvl="7">
      <w:start w:val="1"/>
      <w:numFmt w:val="decimal"/>
      <w:isLgl/>
      <w:lvlText w:val="%1.%2.%3.%4.%5.%6.%7.%8."/>
      <w:lvlJc w:val="left"/>
      <w:pPr>
        <w:ind w:left="1724" w:hanging="1440"/>
      </w:pPr>
      <w:rPr>
        <w:rFonts w:ascii="Calibri" w:hAnsi="Calibri" w:cs="Calibri" w:hint="default"/>
        <w:sz w:val="22"/>
      </w:rPr>
    </w:lvl>
    <w:lvl w:ilvl="8">
      <w:start w:val="1"/>
      <w:numFmt w:val="decimal"/>
      <w:isLgl/>
      <w:lvlText w:val="%1.%2.%3.%4.%5.%6.%7.%8.%9."/>
      <w:lvlJc w:val="left"/>
      <w:pPr>
        <w:ind w:left="2084" w:hanging="1800"/>
      </w:pPr>
      <w:rPr>
        <w:rFonts w:ascii="Calibri" w:hAnsi="Calibri" w:cs="Calibri" w:hint="default"/>
        <w:sz w:val="22"/>
      </w:rPr>
    </w:lvl>
  </w:abstractNum>
  <w:abstractNum w:abstractNumId="4">
    <w:nsid w:val="70BA6B1B"/>
    <w:multiLevelType w:val="multilevel"/>
    <w:tmpl w:val="94B430EE"/>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7A0306FA"/>
    <w:multiLevelType w:val="multilevel"/>
    <w:tmpl w:val="6604031C"/>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6">
    <w:nsid w:val="7F8C714C"/>
    <w:multiLevelType w:val="multilevel"/>
    <w:tmpl w:val="76C007C8"/>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F4305"/>
    <w:rsid w:val="001F38BB"/>
    <w:rsid w:val="00275559"/>
    <w:rsid w:val="002E35C7"/>
    <w:rsid w:val="002F5E8C"/>
    <w:rsid w:val="003D08D3"/>
    <w:rsid w:val="006F4305"/>
    <w:rsid w:val="008B2B62"/>
    <w:rsid w:val="00922E66"/>
    <w:rsid w:val="00A44201"/>
    <w:rsid w:val="00AB66D1"/>
    <w:rsid w:val="00AD74B9"/>
    <w:rsid w:val="00C17C71"/>
    <w:rsid w:val="00C35998"/>
    <w:rsid w:val="00CC48EE"/>
    <w:rsid w:val="00F850AA"/>
    <w:rsid w:val="00FF2E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305"/>
    <w:pPr>
      <w:spacing w:after="200" w:line="276" w:lineRule="auto"/>
    </w:pPr>
    <w:rPr>
      <w:rFonts w:eastAsia="Times New Roman" w:cs="Calibri"/>
      <w:sz w:val="22"/>
      <w:szCs w:val="22"/>
    </w:rPr>
  </w:style>
  <w:style w:type="paragraph" w:styleId="1">
    <w:name w:val="heading 1"/>
    <w:basedOn w:val="a"/>
    <w:next w:val="a"/>
    <w:link w:val="10"/>
    <w:uiPriority w:val="9"/>
    <w:qFormat/>
    <w:rsid w:val="006F4305"/>
    <w:pPr>
      <w:keepNext/>
      <w:spacing w:before="240" w:after="60"/>
      <w:outlineLvl w:val="0"/>
    </w:pPr>
    <w:rPr>
      <w:rFonts w:ascii="Cambria"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4305"/>
    <w:rPr>
      <w:rFonts w:ascii="Cambria" w:eastAsia="Times New Roman" w:hAnsi="Cambria" w:cs="Times New Roman"/>
      <w:b/>
      <w:bCs/>
      <w:kern w:val="32"/>
      <w:sz w:val="32"/>
      <w:szCs w:val="32"/>
      <w:lang w:eastAsia="ru-RU"/>
    </w:rPr>
  </w:style>
  <w:style w:type="character" w:styleId="a3">
    <w:name w:val="Hyperlink"/>
    <w:basedOn w:val="a0"/>
    <w:uiPriority w:val="99"/>
    <w:semiHidden/>
    <w:unhideWhenUsed/>
    <w:rsid w:val="006F4305"/>
    <w:rPr>
      <w:rFonts w:ascii="Times New Roman" w:hAnsi="Times New Roman" w:cs="Times New Roman" w:hint="default"/>
      <w:color w:val="000000"/>
      <w:u w:val="single"/>
    </w:rPr>
  </w:style>
  <w:style w:type="paragraph" w:styleId="11">
    <w:name w:val="toc 1"/>
    <w:basedOn w:val="a"/>
    <w:next w:val="a"/>
    <w:autoRedefine/>
    <w:uiPriority w:val="39"/>
    <w:semiHidden/>
    <w:unhideWhenUsed/>
    <w:rsid w:val="006F4305"/>
  </w:style>
  <w:style w:type="paragraph" w:styleId="a4">
    <w:name w:val="No Spacing"/>
    <w:uiPriority w:val="1"/>
    <w:qFormat/>
    <w:rsid w:val="006F4305"/>
    <w:rPr>
      <w:rFonts w:eastAsia="Times New Roman" w:cs="Calibri"/>
      <w:sz w:val="22"/>
      <w:szCs w:val="22"/>
    </w:rPr>
  </w:style>
  <w:style w:type="paragraph" w:styleId="a5">
    <w:name w:val="List Paragraph"/>
    <w:basedOn w:val="a"/>
    <w:uiPriority w:val="34"/>
    <w:qFormat/>
    <w:rsid w:val="006F4305"/>
    <w:pPr>
      <w:ind w:left="720"/>
      <w:contextualSpacing/>
    </w:pPr>
    <w:rPr>
      <w:rFonts w:ascii="Times New Roman" w:hAnsi="Times New Roman" w:cs="Times New Roman"/>
      <w:sz w:val="20"/>
      <w:szCs w:val="20"/>
      <w:lang w:eastAsia="en-US"/>
    </w:rPr>
  </w:style>
  <w:style w:type="paragraph" w:styleId="a6">
    <w:name w:val="TOC Heading"/>
    <w:basedOn w:val="1"/>
    <w:next w:val="a"/>
    <w:uiPriority w:val="39"/>
    <w:semiHidden/>
    <w:unhideWhenUsed/>
    <w:qFormat/>
    <w:rsid w:val="006F4305"/>
    <w:pPr>
      <w:keepLines/>
      <w:spacing w:after="0" w:line="256" w:lineRule="auto"/>
      <w:outlineLvl w:val="9"/>
    </w:pPr>
    <w:rPr>
      <w:b w:val="0"/>
      <w:bCs w:val="0"/>
      <w:color w:val="2E74B5"/>
      <w:kern w:val="0"/>
    </w:rPr>
  </w:style>
  <w:style w:type="paragraph" w:customStyle="1" w:styleId="ConsPlusNormal">
    <w:name w:val="ConsPlusNormal"/>
    <w:rsid w:val="006F4305"/>
    <w:pPr>
      <w:widowControl w:val="0"/>
      <w:autoSpaceDE w:val="0"/>
      <w:autoSpaceDN w:val="0"/>
      <w:adjustRightInd w:val="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33302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2900</Words>
  <Characters>16533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 ВП</dc:creator>
  <cp:lastModifiedBy>Галина</cp:lastModifiedBy>
  <cp:revision>2</cp:revision>
  <dcterms:created xsi:type="dcterms:W3CDTF">2018-07-03T04:11:00Z</dcterms:created>
  <dcterms:modified xsi:type="dcterms:W3CDTF">2018-07-03T04:11:00Z</dcterms:modified>
</cp:coreProperties>
</file>