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5F2E">
      <w:pPr>
        <w:pStyle w:val="printredaction-line"/>
        <w:divId w:val="164981795"/>
      </w:pPr>
      <w:r>
        <w:t>Редакция от 1 мар 2018</w:t>
      </w:r>
    </w:p>
    <w:p w:rsidR="00000000" w:rsidRDefault="000C5F2E">
      <w:pPr>
        <w:pStyle w:val="2"/>
        <w:divId w:val="164981795"/>
        <w:rPr>
          <w:rFonts w:eastAsia="Times New Roman"/>
        </w:rPr>
      </w:pPr>
      <w:r>
        <w:rPr>
          <w:rFonts w:eastAsia="Times New Roman"/>
        </w:rPr>
        <w:t>Как организовать технический осмотр зданий и сооружений</w:t>
      </w:r>
    </w:p>
    <w:p w:rsidR="00000000" w:rsidRDefault="000C5F2E">
      <w:pPr>
        <w:pStyle w:val="a3"/>
        <w:divId w:val="164981795"/>
      </w:pPr>
      <w:r>
        <w:rPr>
          <w:b/>
          <w:bCs/>
        </w:rPr>
        <w:t>Аникушин А. В.</w:t>
      </w:r>
    </w:p>
    <w:p w:rsidR="00000000" w:rsidRDefault="000C5F2E">
      <w:pPr>
        <w:pStyle w:val="a3"/>
        <w:divId w:val="1768228831"/>
      </w:pPr>
      <w:r>
        <w:t xml:space="preserve">Чтобы произвести технический осмотр зданий и сооружений, создайте </w:t>
      </w:r>
      <w:hyperlink r:id="rId5" w:anchor="/document/16/38584/kuk16/" w:history="1">
        <w:r>
          <w:rPr>
            <w:rStyle w:val="a4"/>
          </w:rPr>
          <w:t>специальную комиссию</w:t>
        </w:r>
      </w:hyperlink>
      <w:r>
        <w:t>.</w:t>
      </w:r>
    </w:p>
    <w:p w:rsidR="00000000" w:rsidRDefault="000C5F2E">
      <w:pPr>
        <w:pStyle w:val="a3"/>
        <w:divId w:val="1768228831"/>
      </w:pPr>
      <w:r>
        <w:t xml:space="preserve">В рекомендации – </w:t>
      </w:r>
      <w:hyperlink r:id="rId6" w:anchor="/document/16/38584/kuk4/" w:history="1">
        <w:r>
          <w:rPr>
            <w:rStyle w:val="a4"/>
          </w:rPr>
          <w:t>виды</w:t>
        </w:r>
      </w:hyperlink>
      <w:r>
        <w:t xml:space="preserve"> и </w:t>
      </w:r>
      <w:hyperlink r:id="rId7" w:anchor="/document/16/38584/kuk14/" w:history="1">
        <w:r>
          <w:rPr>
            <w:rStyle w:val="a4"/>
          </w:rPr>
          <w:t>порядок</w:t>
        </w:r>
      </w:hyperlink>
      <w:r>
        <w:t xml:space="preserve"> осмотров</w:t>
      </w:r>
      <w:r>
        <w:t>.</w:t>
      </w:r>
    </w:p>
    <w:p w:rsidR="00000000" w:rsidRDefault="000C5F2E">
      <w:pPr>
        <w:pStyle w:val="2"/>
        <w:divId w:val="1768228831"/>
        <w:rPr>
          <w:rFonts w:eastAsia="Times New Roman"/>
        </w:rPr>
      </w:pPr>
      <w:r>
        <w:rPr>
          <w:rFonts w:eastAsia="Times New Roman"/>
        </w:rPr>
        <w:t>Виды осмотр</w:t>
      </w:r>
      <w:r>
        <w:rPr>
          <w:rFonts w:eastAsia="Times New Roman"/>
        </w:rPr>
        <w:t>а</w:t>
      </w:r>
    </w:p>
    <w:p w:rsidR="00000000" w:rsidRDefault="000C5F2E">
      <w:pPr>
        <w:pStyle w:val="a3"/>
        <w:divId w:val="1415784775"/>
      </w:pPr>
      <w:r>
        <w:t>Чтобы обеспечить сохранность зданий и сооружений, провести своевреме</w:t>
      </w:r>
      <w:r>
        <w:t xml:space="preserve">нный ремонт и снизить его стоимость, проведите технический осмотр зданий и сооружений </w:t>
      </w:r>
      <w:r>
        <w:t>(</w:t>
      </w:r>
      <w:hyperlink r:id="rId8" w:anchor="/document/97/426409/dfasg8y2c5/" w:history="1">
        <w:r>
          <w:rPr>
            <w:rStyle w:val="a4"/>
          </w:rPr>
          <w:t>п. 1.2 положения о проведении планово-предупредительного ремонта производственных зданий и соору</w:t>
        </w:r>
        <w:r>
          <w:rPr>
            <w:rStyle w:val="a4"/>
          </w:rPr>
          <w:t>жений, утв. постановлением Госстроя СССР от 29.12.1973 № 279 МДС 13-14.2000</w:t>
        </w:r>
      </w:hyperlink>
      <w:r>
        <w:t>; далее – Положение)</w:t>
      </w:r>
      <w:r>
        <w:t>.</w:t>
      </w:r>
    </w:p>
    <w:p w:rsidR="00000000" w:rsidRDefault="000C5F2E">
      <w:pPr>
        <w:pStyle w:val="a3"/>
        <w:divId w:val="1415784775"/>
      </w:pPr>
      <w:r>
        <w:t xml:space="preserve">Технические осмотры разделяют на </w:t>
      </w:r>
      <w:hyperlink r:id="rId9" w:anchor="/document/16/38584/kuk7/" w:history="1">
        <w:r>
          <w:rPr>
            <w:rStyle w:val="a4"/>
          </w:rPr>
          <w:t>периодические</w:t>
        </w:r>
      </w:hyperlink>
      <w:r>
        <w:t xml:space="preserve">, </w:t>
      </w:r>
      <w:hyperlink r:id="rId10" w:anchor="/document/16/38584/kuk10/" w:history="1">
        <w:r>
          <w:rPr>
            <w:rStyle w:val="a4"/>
          </w:rPr>
          <w:t>внеплановые</w:t>
        </w:r>
      </w:hyperlink>
      <w:r>
        <w:t xml:space="preserve"> и </w:t>
      </w:r>
      <w:hyperlink r:id="rId11" w:anchor="/document/16/38584/kuk11/" w:history="1">
        <w:r>
          <w:rPr>
            <w:rStyle w:val="a4"/>
          </w:rPr>
          <w:t>текущие</w:t>
        </w:r>
      </w:hyperlink>
      <w:r>
        <w:t xml:space="preserve">. Периодические осмотры делят на </w:t>
      </w:r>
      <w:hyperlink r:id="rId12" w:anchor="/document/16/38584/kuk40/" w:history="1">
        <w:r>
          <w:rPr>
            <w:rStyle w:val="a4"/>
          </w:rPr>
          <w:t>общие</w:t>
        </w:r>
      </w:hyperlink>
      <w:r>
        <w:t xml:space="preserve"> и </w:t>
      </w:r>
      <w:hyperlink r:id="rId13" w:anchor="/document/16/38584/kuk8/" w:history="1">
        <w:r>
          <w:rPr>
            <w:rStyle w:val="a4"/>
          </w:rPr>
          <w:t>частные</w:t>
        </w:r>
      </w:hyperlink>
      <w:r>
        <w:t>.</w:t>
      </w:r>
    </w:p>
    <w:p w:rsidR="00000000" w:rsidRDefault="000C5F2E">
      <w:pPr>
        <w:pStyle w:val="a3"/>
        <w:divId w:val="1415784775"/>
      </w:pPr>
      <w:r>
        <w:t xml:space="preserve">Периодические общие технические осмотры зданий проводят два раза в год – весной и осенью </w:t>
      </w:r>
      <w:r>
        <w:t>(</w:t>
      </w:r>
      <w:hyperlink r:id="rId14" w:anchor="/document/97/426409/dfasxt4n1q/" w:history="1">
        <w:r>
          <w:rPr>
            <w:rStyle w:val="a4"/>
          </w:rPr>
          <w:t>п. 2.4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1415784775"/>
      </w:pPr>
      <w:r>
        <w:t>При общем осмотре обследуют все здани</w:t>
      </w:r>
      <w:r>
        <w:t>е или сооружение в целом, включая все конструкции здания или сооружения, в том числе инженерное оборудование, отделку, элементы внешнего благоустройства</w:t>
      </w:r>
      <w:r>
        <w:t>.</w:t>
      </w:r>
    </w:p>
    <w:p w:rsidR="00000000" w:rsidRDefault="000C5F2E">
      <w:pPr>
        <w:pStyle w:val="a3"/>
        <w:divId w:val="1415784775"/>
      </w:pPr>
      <w:r>
        <w:t>При частном осмотре обследуют отдельные здания, или сооружения комплекса, или отдельные конструкции, в</w:t>
      </w:r>
      <w:r>
        <w:t>иды оборудования. Например, фермы и балки здания, мосты и трубы на автомобильной дороге, колодцы на канализационной или водопроводной сети</w:t>
      </w:r>
      <w:r>
        <w:t>.</w:t>
      </w:r>
    </w:p>
    <w:p w:rsidR="00000000" w:rsidRDefault="000C5F2E">
      <w:pPr>
        <w:pStyle w:val="a3"/>
        <w:divId w:val="1415784775"/>
      </w:pPr>
      <w:r>
        <w:t>Внеплановые осмотры зданий и сооружений проводят после аварий или стихийных бедствий. Например, пожаров, ураганных в</w:t>
      </w:r>
      <w:r>
        <w:t xml:space="preserve">етров, ливней или снегопадов, землетрясений и т. д. </w:t>
      </w:r>
      <w:r>
        <w:t>(</w:t>
      </w:r>
      <w:hyperlink r:id="rId15" w:anchor="/document/97/426409/dfasytlhky/" w:history="1">
        <w:r>
          <w:rPr>
            <w:rStyle w:val="a4"/>
          </w:rPr>
          <w:t>п. 2.8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1415784775"/>
      </w:pPr>
      <w:r>
        <w:t>Текущий осмотр проводят для основных конструкций зданий с тяжелым крановым оборудованием, а также зданий и соор</w:t>
      </w:r>
      <w:r>
        <w:t xml:space="preserve">ужений, которые эксплуатируют в сильно агрессивной среде. Текущий осмотр проводят один раз в 10 дней </w:t>
      </w:r>
      <w:r>
        <w:t>(</w:t>
      </w:r>
      <w:hyperlink r:id="rId16" w:anchor="/document/97/426409/dfasmaftcr/" w:history="1">
        <w:r>
          <w:rPr>
            <w:rStyle w:val="a4"/>
          </w:rPr>
          <w:t>п. 2.7 Положения</w:t>
        </w:r>
      </w:hyperlink>
      <w:r>
        <w:t>)</w:t>
      </w:r>
      <w:r>
        <w:t>.</w:t>
      </w:r>
    </w:p>
    <w:p w:rsidR="00000000" w:rsidRDefault="000C5F2E">
      <w:pPr>
        <w:divId w:val="1111778018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для производственных зданий и сооружений на подработ</w:t>
      </w:r>
      <w:r>
        <w:rPr>
          <w:rStyle w:val="incut-head-sub"/>
          <w:rFonts w:eastAsia="Times New Roman"/>
        </w:rPr>
        <w:t xml:space="preserve">анных подземными горными выработками территориях, на просадочных грунтах и в районах долголетней мерзлоты, а также производственных зданий и сооружений, которые эксплуатируют при постоянной вибрации, устанавливают особо жесткий режим осмотров </w:t>
      </w:r>
      <w:r>
        <w:rPr>
          <w:rStyle w:val="incut-head-sub"/>
          <w:rFonts w:eastAsia="Times New Roman"/>
        </w:rPr>
        <w:t>(</w:t>
      </w:r>
      <w:hyperlink r:id="rId17" w:anchor="/document/97/426409/dfasd5czri/" w:history="1">
        <w:r>
          <w:rPr>
            <w:rStyle w:val="a4"/>
            <w:rFonts w:eastAsia="Times New Roman"/>
          </w:rPr>
          <w:t>п. 2.9 Положения</w:t>
        </w:r>
      </w:hyperlink>
      <w:r>
        <w:rPr>
          <w:rStyle w:val="incut-head-sub"/>
          <w:rFonts w:eastAsia="Times New Roman"/>
        </w:rPr>
        <w:t>).</w:t>
      </w:r>
    </w:p>
    <w:p w:rsidR="00000000" w:rsidRDefault="000C5F2E">
      <w:pPr>
        <w:pStyle w:val="2"/>
        <w:divId w:val="1768228831"/>
        <w:rPr>
          <w:rFonts w:eastAsia="Times New Roman"/>
        </w:rPr>
      </w:pPr>
      <w:r>
        <w:rPr>
          <w:rFonts w:eastAsia="Times New Roman"/>
        </w:rPr>
        <w:lastRenderedPageBreak/>
        <w:t>Как производя</w:t>
      </w:r>
      <w:r>
        <w:rPr>
          <w:rFonts w:eastAsia="Times New Roman"/>
        </w:rPr>
        <w:t>т</w:t>
      </w:r>
    </w:p>
    <w:p w:rsidR="00000000" w:rsidRDefault="000C5F2E">
      <w:pPr>
        <w:pStyle w:val="a3"/>
        <w:divId w:val="1981960713"/>
      </w:pPr>
      <w:r>
        <w:t xml:space="preserve">Осмотр зданий и сооружений проведите в соответствии с отраслевыми инструкциями по технической эксплуатации производственных зданий и сооружений </w:t>
      </w:r>
      <w:r>
        <w:t>(</w:t>
      </w:r>
      <w:hyperlink r:id="rId18" w:anchor="/document/97/426409/dfasxgcv5y/" w:history="1">
        <w:r>
          <w:rPr>
            <w:rStyle w:val="a4"/>
          </w:rPr>
          <w:t>п. 1.6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1981960713"/>
      </w:pPr>
      <w:r>
        <w:t xml:space="preserve">Для </w:t>
      </w:r>
      <w:hyperlink r:id="rId19" w:anchor="/document/16/38584/kuk40/" w:history="1">
        <w:r>
          <w:rPr>
            <w:rStyle w:val="a4"/>
          </w:rPr>
          <w:t>общего осмотра</w:t>
        </w:r>
      </w:hyperlink>
      <w:r>
        <w:t xml:space="preserve"> зданий и сооружений руководитель предприятия назначает комиссию. Как правило, возглавляет коми</w:t>
      </w:r>
      <w:r>
        <w:t>ссию руководитель предприятия или его заместитель, а на крупных предприятиях – другой специалист по назначению директора</w:t>
      </w:r>
      <w:r>
        <w:t>.</w:t>
      </w:r>
    </w:p>
    <w:p w:rsidR="00000000" w:rsidRDefault="000C5F2E">
      <w:pPr>
        <w:pStyle w:val="a3"/>
        <w:divId w:val="1981960713"/>
      </w:pPr>
      <w:r>
        <w:t xml:space="preserve">В состав комиссии включают </w:t>
      </w:r>
      <w:r>
        <w:t>(</w:t>
      </w:r>
      <w:hyperlink r:id="rId20" w:anchor="/document/97/426409/dfasohav2b/" w:history="1">
        <w:r>
          <w:rPr>
            <w:rStyle w:val="a4"/>
          </w:rPr>
          <w:t>п. 2.11 Положения</w:t>
        </w:r>
      </w:hyperlink>
      <w:r>
        <w:t>)</w:t>
      </w:r>
      <w:r>
        <w:t>:</w:t>
      </w:r>
    </w:p>
    <w:p w:rsidR="00000000" w:rsidRDefault="000C5F2E">
      <w:pPr>
        <w:numPr>
          <w:ilvl w:val="0"/>
          <w:numId w:val="1"/>
        </w:numPr>
        <w:spacing w:after="103"/>
        <w:ind w:left="686"/>
        <w:divId w:val="1981960713"/>
        <w:rPr>
          <w:rFonts w:eastAsia="Times New Roman"/>
        </w:rPr>
      </w:pPr>
      <w:r>
        <w:rPr>
          <w:rFonts w:eastAsia="Times New Roman"/>
        </w:rPr>
        <w:t>лиц, которые специально занимаются наблюдением за эксплуатацией зданий;</w:t>
      </w:r>
    </w:p>
    <w:p w:rsidR="00000000" w:rsidRDefault="000C5F2E">
      <w:pPr>
        <w:numPr>
          <w:ilvl w:val="0"/>
          <w:numId w:val="1"/>
        </w:numPr>
        <w:spacing w:after="103"/>
        <w:ind w:left="686"/>
        <w:divId w:val="1981960713"/>
        <w:rPr>
          <w:rFonts w:eastAsia="Times New Roman"/>
        </w:rPr>
      </w:pPr>
      <w:r>
        <w:rPr>
          <w:rFonts w:eastAsia="Times New Roman"/>
        </w:rPr>
        <w:t>представителей служб, которые эксплуатируют оборудование зданий, санитарно-технические устройства и электроосвещение;</w:t>
      </w:r>
    </w:p>
    <w:p w:rsidR="00000000" w:rsidRDefault="000C5F2E">
      <w:pPr>
        <w:numPr>
          <w:ilvl w:val="0"/>
          <w:numId w:val="1"/>
        </w:numPr>
        <w:spacing w:after="103"/>
        <w:ind w:left="686"/>
        <w:divId w:val="1981960713"/>
        <w:rPr>
          <w:rFonts w:eastAsia="Times New Roman"/>
        </w:rPr>
      </w:pPr>
      <w:r>
        <w:rPr>
          <w:rFonts w:eastAsia="Times New Roman"/>
        </w:rPr>
        <w:t>представителей железнодорожного или транспортного цеха, если в зда</w:t>
      </w:r>
      <w:r>
        <w:rPr>
          <w:rFonts w:eastAsia="Times New Roman"/>
        </w:rPr>
        <w:t xml:space="preserve">нии есть железнодорожный въезд. </w:t>
      </w:r>
    </w:p>
    <w:p w:rsidR="00000000" w:rsidRDefault="000C5F2E">
      <w:pPr>
        <w:pStyle w:val="a3"/>
        <w:divId w:val="1981960713"/>
      </w:pPr>
      <w:r>
        <w:t>Специалиста по охране труда включают в комиссию на усмотрение руководителя</w:t>
      </w:r>
      <w:r>
        <w:t>.</w:t>
      </w:r>
    </w:p>
    <w:p w:rsidR="00000000" w:rsidRDefault="000C5F2E">
      <w:pPr>
        <w:pStyle w:val="a3"/>
        <w:divId w:val="1981960713"/>
      </w:pPr>
      <w:r>
        <w:t xml:space="preserve">Для </w:t>
      </w:r>
      <w:hyperlink r:id="rId21" w:anchor="/document/16/38584/kuk11/" w:history="1">
        <w:r>
          <w:rPr>
            <w:rStyle w:val="a4"/>
          </w:rPr>
          <w:t>текущих осмотров</w:t>
        </w:r>
      </w:hyperlink>
      <w:r>
        <w:t xml:space="preserve"> начальник отдела, который эксплуатирует соответствующее зда</w:t>
      </w:r>
      <w:r>
        <w:t xml:space="preserve">ние или группу зданий и сооружений, назначает сотрудников по собственному усмотрению </w:t>
      </w:r>
      <w:r>
        <w:t>(</w:t>
      </w:r>
      <w:hyperlink r:id="rId22" w:anchor="/document/97/426409/dfasw1r5se/" w:history="1">
        <w:r>
          <w:rPr>
            <w:rStyle w:val="a4"/>
          </w:rPr>
          <w:t>п. 2.12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1981960713"/>
      </w:pPr>
      <w:r>
        <w:t>Результаты всех видов осмотров зафиксируйте актом в произвольной форме, в кот</w:t>
      </w:r>
      <w:r>
        <w:t xml:space="preserve">ором отметьте дефекты зданий и сооружений, а также меры по их устранению со сроками выполнения </w:t>
      </w:r>
      <w:r>
        <w:t>(</w:t>
      </w:r>
      <w:hyperlink r:id="rId23" w:anchor="/document/97/426409/dfasipvckf/" w:history="1">
        <w:r>
          <w:rPr>
            <w:rStyle w:val="a4"/>
          </w:rPr>
          <w:t>п. 2.13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1981960713"/>
      </w:pPr>
      <w:r>
        <w:rPr>
          <w:noProof/>
          <w:color w:val="0000FF"/>
        </w:rPr>
        <w:lastRenderedPageBreak/>
        <w:drawing>
          <wp:inline distT="0" distB="0" distL="0" distR="0">
            <wp:extent cx="8191500" cy="6758940"/>
            <wp:effectExtent l="19050" t="0" r="0" b="0"/>
            <wp:docPr id="1" name="-841129" descr="https://1otruda.ru/system/content/image/67/1/-841129/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841129" descr="https://1otruda.ru/system/content/image/67/1/-841129/"/>
                    <pic:cNvPicPr>
                      <a:picLocks noChangeAspect="1" noChangeArrowheads="1"/>
                    </pic:cNvPicPr>
                  </pic:nvPicPr>
                  <pic:blipFill>
                    <a:blip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75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C5F2E">
      <w:pPr>
        <w:pStyle w:val="a3"/>
        <w:divId w:val="1981960713"/>
      </w:pPr>
      <w:r>
        <w:t xml:space="preserve">Заключения по результатам </w:t>
      </w:r>
      <w:hyperlink r:id="rId26" w:anchor="/document/16/38584/kuk7/" w:history="1">
        <w:r>
          <w:rPr>
            <w:rStyle w:val="a4"/>
          </w:rPr>
          <w:t>периодических</w:t>
        </w:r>
      </w:hyperlink>
      <w:r>
        <w:t xml:space="preserve"> техосмотров здания или сооружения заносят в технический</w:t>
      </w:r>
      <w:r>
        <w:t xml:space="preserve"> </w:t>
      </w:r>
      <w:hyperlink r:id="rId27" w:anchor="/document/118/53967/" w:history="1">
        <w:r>
          <w:rPr>
            <w:rStyle w:val="a4"/>
          </w:rPr>
          <w:t>журнал по эксплуатации здания и сооружения</w:t>
        </w:r>
      </w:hyperlink>
      <w:r>
        <w:t>. Форма журнала приведена в приложе</w:t>
      </w:r>
      <w:r>
        <w:t>нии 2 к Положению</w:t>
      </w:r>
      <w:r>
        <w:t>.</w:t>
      </w:r>
    </w:p>
    <w:p w:rsidR="00000000" w:rsidRDefault="000C5F2E">
      <w:pPr>
        <w:pStyle w:val="2"/>
        <w:divId w:val="1768228831"/>
        <w:rPr>
          <w:rFonts w:eastAsia="Times New Roman"/>
        </w:rPr>
      </w:pPr>
      <w:r>
        <w:rPr>
          <w:rFonts w:eastAsia="Times New Roman"/>
        </w:rPr>
        <w:t>Как проводят весенний осмот</w:t>
      </w:r>
      <w:r>
        <w:rPr>
          <w:rFonts w:eastAsia="Times New Roman"/>
        </w:rPr>
        <w:t>р</w:t>
      </w:r>
    </w:p>
    <w:p w:rsidR="00000000" w:rsidRDefault="000C5F2E">
      <w:pPr>
        <w:pStyle w:val="a3"/>
        <w:divId w:val="605040699"/>
      </w:pPr>
      <w:r>
        <w:t>Весенний осмотр произведите после таяния снега, чтобы освидетельствовать состояние зданий или сооружений после таяния снега или зимних дождей. В районах с бесснежной зимой сроки весенних осмотров устанавливае</w:t>
      </w:r>
      <w:r>
        <w:t xml:space="preserve">т руководитель предприятия </w:t>
      </w:r>
      <w:r>
        <w:t>(</w:t>
      </w:r>
      <w:hyperlink r:id="rId28" w:anchor="/document/97/426409/dfasipvckf/" w:history="1">
        <w:r>
          <w:rPr>
            <w:rStyle w:val="a4"/>
          </w:rPr>
          <w:t>п. 2.5 Положения</w:t>
        </w:r>
      </w:hyperlink>
      <w:r>
        <w:t>)</w:t>
      </w:r>
      <w:r>
        <w:t>.</w:t>
      </w:r>
    </w:p>
    <w:p w:rsidR="00000000" w:rsidRDefault="000C5F2E">
      <w:pPr>
        <w:pStyle w:val="a3"/>
        <w:divId w:val="605040699"/>
      </w:pPr>
      <w:r>
        <w:lastRenderedPageBreak/>
        <w:t>При весеннем техосмотре установите дефектные места, которые требуют длительного наблюдения, и проверьте</w:t>
      </w:r>
      <w:r>
        <w:t>:</w:t>
      </w:r>
    </w:p>
    <w:p w:rsidR="00000000" w:rsidRDefault="000C5F2E">
      <w:pPr>
        <w:numPr>
          <w:ilvl w:val="0"/>
          <w:numId w:val="2"/>
        </w:numPr>
        <w:spacing w:after="103"/>
        <w:ind w:left="686"/>
        <w:divId w:val="605040699"/>
        <w:rPr>
          <w:rFonts w:eastAsia="Times New Roman"/>
        </w:rPr>
      </w:pPr>
      <w:r>
        <w:rPr>
          <w:rFonts w:eastAsia="Times New Roman"/>
        </w:rPr>
        <w:t xml:space="preserve">состояние несущих и ограждающих конструкций; </w:t>
      </w:r>
    </w:p>
    <w:p w:rsidR="00000000" w:rsidRDefault="000C5F2E">
      <w:pPr>
        <w:numPr>
          <w:ilvl w:val="0"/>
          <w:numId w:val="3"/>
        </w:numPr>
        <w:spacing w:after="103"/>
        <w:ind w:left="686"/>
        <w:divId w:val="605040699"/>
        <w:rPr>
          <w:rFonts w:eastAsia="Times New Roman"/>
        </w:rPr>
      </w:pPr>
      <w:r>
        <w:rPr>
          <w:rFonts w:eastAsia="Times New Roman"/>
        </w:rPr>
        <w:t>механизмы и открывающиеся элементы окон, фонарей, ворот, дверей,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водостоки, отмостки и ливнеприемники.</w:t>
      </w:r>
    </w:p>
    <w:p w:rsidR="00000000" w:rsidRDefault="000C5F2E">
      <w:pPr>
        <w:pStyle w:val="2"/>
        <w:divId w:val="1768228831"/>
        <w:rPr>
          <w:rFonts w:eastAsia="Times New Roman"/>
        </w:rPr>
      </w:pPr>
      <w:r>
        <w:rPr>
          <w:rFonts w:eastAsia="Times New Roman"/>
        </w:rPr>
        <w:t>Как проводят осенний осмот</w:t>
      </w:r>
      <w:r>
        <w:rPr>
          <w:rFonts w:eastAsia="Times New Roman"/>
        </w:rPr>
        <w:t>р</w:t>
      </w:r>
    </w:p>
    <w:p w:rsidR="00000000" w:rsidRDefault="000C5F2E">
      <w:pPr>
        <w:pStyle w:val="a3"/>
        <w:divId w:val="1093671647"/>
      </w:pPr>
      <w:r>
        <w:t>Осенний осмотр проведите после окончания летних работ по текущему ремонту, чтоб</w:t>
      </w:r>
      <w:r>
        <w:t xml:space="preserve">ы проверить </w:t>
      </w:r>
      <w:r>
        <w:t>(</w:t>
      </w:r>
      <w:hyperlink r:id="rId29" w:anchor="/document/97/426409/dfas3bguo0/" w:history="1">
        <w:r>
          <w:rPr>
            <w:rStyle w:val="a4"/>
          </w:rPr>
          <w:t>п. 2.6 Положения</w:t>
        </w:r>
      </w:hyperlink>
      <w:r>
        <w:t>)</w:t>
      </w:r>
      <w:r>
        <w:t>:</w:t>
      </w:r>
    </w:p>
    <w:p w:rsidR="00000000" w:rsidRDefault="000C5F2E">
      <w:pPr>
        <w:numPr>
          <w:ilvl w:val="0"/>
          <w:numId w:val="4"/>
        </w:numPr>
        <w:spacing w:after="103"/>
        <w:ind w:left="686"/>
        <w:divId w:val="1093671647"/>
        <w:rPr>
          <w:rFonts w:eastAsia="Times New Roman"/>
        </w:rPr>
      </w:pPr>
      <w:r>
        <w:rPr>
          <w:rFonts w:eastAsia="Times New Roman"/>
        </w:rPr>
        <w:t>несущие и ограждающие конструкции зданий и сооружений и принять меры по устранению всякого рода щелей и зазоров;</w:t>
      </w:r>
    </w:p>
    <w:p w:rsidR="00000000" w:rsidRDefault="000C5F2E">
      <w:pPr>
        <w:numPr>
          <w:ilvl w:val="0"/>
          <w:numId w:val="4"/>
        </w:numPr>
        <w:spacing w:after="103"/>
        <w:ind w:left="686"/>
        <w:divId w:val="1093671647"/>
        <w:rPr>
          <w:rFonts w:eastAsia="Times New Roman"/>
        </w:rPr>
      </w:pPr>
      <w:r>
        <w:rPr>
          <w:rFonts w:eastAsia="Times New Roman"/>
        </w:rPr>
        <w:t>подготовленность покрытий зданий к удалению снега и необходимые для этого средства (снеготаялки, рабочий инвентарь), а также состояние желобов и водостоков;</w:t>
      </w:r>
    </w:p>
    <w:p w:rsidR="00000000" w:rsidRDefault="000C5F2E">
      <w:pPr>
        <w:numPr>
          <w:ilvl w:val="0"/>
          <w:numId w:val="4"/>
        </w:numPr>
        <w:spacing w:after="103"/>
        <w:ind w:left="686"/>
        <w:divId w:val="1093671647"/>
        <w:rPr>
          <w:rFonts w:eastAsia="Times New Roman"/>
        </w:rPr>
      </w:pPr>
      <w:r>
        <w:rPr>
          <w:rFonts w:eastAsia="Times New Roman"/>
        </w:rPr>
        <w:t>исправность и готовность к работе в зимних условиях открывающихся элементов окон, фонарей, ворот, д</w:t>
      </w:r>
      <w:r>
        <w:rPr>
          <w:rFonts w:eastAsia="Times New Roman"/>
        </w:rPr>
        <w:t>верей и других устройств.</w:t>
      </w:r>
    </w:p>
    <w:p w:rsidR="00000000" w:rsidRDefault="000C5F2E">
      <w:pPr>
        <w:pStyle w:val="2"/>
        <w:divId w:val="1768228831"/>
        <w:rPr>
          <w:rFonts w:eastAsia="Times New Roman"/>
        </w:rPr>
      </w:pPr>
      <w:r>
        <w:rPr>
          <w:rFonts w:eastAsia="Times New Roman"/>
        </w:rPr>
        <w:t>На что обратить внимание при осмотр</w:t>
      </w:r>
      <w:r>
        <w:rPr>
          <w:rFonts w:eastAsia="Times New Roman"/>
        </w:rPr>
        <w:t>е</w:t>
      </w:r>
    </w:p>
    <w:p w:rsidR="00000000" w:rsidRDefault="000C5F2E">
      <w:pPr>
        <w:pStyle w:val="a3"/>
        <w:divId w:val="1768228831"/>
      </w:pPr>
      <w:r>
        <w:t xml:space="preserve">При проведении весеннего и осеннего осмотра проверьте </w:t>
      </w:r>
      <w:r>
        <w:t>(</w:t>
      </w:r>
      <w:hyperlink r:id="rId30" w:anchor="/document/97/426409/dfasaoc89n/" w:history="1">
        <w:r>
          <w:rPr>
            <w:rStyle w:val="a4"/>
          </w:rPr>
          <w:t>п. 2.15 Положения</w:t>
        </w:r>
      </w:hyperlink>
      <w:r>
        <w:t>)</w:t>
      </w:r>
      <w:r>
        <w:t>: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положение основных конструкций производственн</w:t>
      </w:r>
      <w:r>
        <w:rPr>
          <w:rFonts w:eastAsia="Times New Roman"/>
        </w:rPr>
        <w:t>ых зданий и сооружений, подвергающихся постоянной вибрации с помощью геодезических инструментов;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поверхность земли на наличие уклона от стен здания, исправность отмостки вокруг здания, отсутствие щелей между асфальтовыми или бетонными покрытиями;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отсутстви</w:t>
      </w:r>
      <w:r>
        <w:rPr>
          <w:rFonts w:eastAsia="Times New Roman"/>
        </w:rPr>
        <w:t>е складирования материалов, отходов производства и мусора, а также устройства цветников и газонов непосредственно у стен зданий;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наличие отводов атмосферных и талых вод с кровли и крыш зданий;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своевременность уборки снега от стен и с покрытий зданий и соор</w:t>
      </w:r>
      <w:r>
        <w:rPr>
          <w:rFonts w:eastAsia="Times New Roman"/>
        </w:rPr>
        <w:t>ужений;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стены зданий на наличие-отсутствие выбросов отработанных воды и пара;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отсутствие течи в соединениях и через трещины стенок труб, фасонных частей и приборов;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работу вентиляционных систем;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плотность примыкания кровли к стенам, парапетам, трубам, вышк</w:t>
      </w:r>
      <w:r>
        <w:rPr>
          <w:rFonts w:eastAsia="Times New Roman"/>
        </w:rPr>
        <w:t>ам, антенным устройствам и другим выступающим конструкциям;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отсутствие гнили в конструкциях из дерева;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состояние швов сварных, клепаных, болтовых соединений металлических конструкций;</w:t>
      </w:r>
    </w:p>
    <w:p w:rsidR="00000000" w:rsidRDefault="000C5F2E">
      <w:pPr>
        <w:numPr>
          <w:ilvl w:val="0"/>
          <w:numId w:val="5"/>
        </w:numPr>
        <w:spacing w:after="103"/>
        <w:ind w:left="686"/>
        <w:divId w:val="1768228831"/>
        <w:rPr>
          <w:rFonts w:eastAsia="Times New Roman"/>
        </w:rPr>
      </w:pPr>
      <w:r>
        <w:rPr>
          <w:rFonts w:eastAsia="Times New Roman"/>
        </w:rPr>
        <w:t>конструкции, которые подвержены динамическим нагрузкам, термическим возд</w:t>
      </w:r>
      <w:r>
        <w:rPr>
          <w:rFonts w:eastAsia="Times New Roman"/>
        </w:rPr>
        <w:t>ействиям или находятся в агрессивной среде.</w:t>
      </w:r>
    </w:p>
    <w:p w:rsidR="000C5F2E" w:rsidRDefault="000C5F2E">
      <w:pPr>
        <w:divId w:val="418990163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0C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AC0"/>
    <w:multiLevelType w:val="multilevel"/>
    <w:tmpl w:val="37BE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356E0"/>
    <w:multiLevelType w:val="multilevel"/>
    <w:tmpl w:val="E400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774A7"/>
    <w:multiLevelType w:val="multilevel"/>
    <w:tmpl w:val="1AF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D96322"/>
    <w:multiLevelType w:val="multilevel"/>
    <w:tmpl w:val="DC32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6D4ACC"/>
    <w:multiLevelType w:val="multilevel"/>
    <w:tmpl w:val="6C06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177E6"/>
    <w:rsid w:val="000C5F2E"/>
    <w:rsid w:val="00661C5B"/>
    <w:rsid w:val="00E1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img">
    <w:name w:val="inimg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817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28831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9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779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1794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470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020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90163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image" Target="https://1otruda.ru/system/content/image/67/1/-84112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#/document/118/28356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2018-07-02T06:20:00Z</dcterms:created>
  <dcterms:modified xsi:type="dcterms:W3CDTF">2018-07-02T06:20:00Z</dcterms:modified>
</cp:coreProperties>
</file>