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1D40">
      <w:pPr>
        <w:pStyle w:val="printredaction-line"/>
        <w:divId w:val="1839954984"/>
      </w:pPr>
      <w:r>
        <w:t>Редакция от 1 янв 2016</w:t>
      </w:r>
    </w:p>
    <w:p w:rsidR="00000000" w:rsidRDefault="00DE1D40">
      <w:pPr>
        <w:pStyle w:val="2"/>
        <w:divId w:val="1839954984"/>
        <w:rPr>
          <w:rFonts w:eastAsia="Times New Roman"/>
        </w:rPr>
      </w:pPr>
      <w:r>
        <w:rPr>
          <w:rFonts w:eastAsia="Times New Roman"/>
        </w:rPr>
        <w:t>Каков порядок рассмотрения разногласий по вопросам расследования несчастных случаев?</w:t>
      </w:r>
    </w:p>
    <w:p w:rsidR="00000000" w:rsidRDefault="00DE1D40">
      <w:pPr>
        <w:pStyle w:val="a3"/>
        <w:divId w:val="846747090"/>
      </w:pPr>
      <w:r>
        <w:t>Руководитель организации (работодатель, филиал ФСС России, территориальный комитет</w:t>
      </w:r>
      <w:r>
        <w:t xml:space="preserve"> </w:t>
      </w:r>
      <w:hyperlink r:id="rId4" w:anchor="/document/113/5246/" w:tooltip="Профессиональный союз" w:history="1">
        <w:r>
          <w:rPr>
            <w:rStyle w:val="a4"/>
          </w:rPr>
          <w:t>профсоюза</w:t>
        </w:r>
      </w:hyperlink>
      <w:r>
        <w:t xml:space="preserve"> ,</w:t>
      </w:r>
      <w:r>
        <w:t xml:space="preserve"> </w:t>
      </w:r>
      <w:hyperlink r:id="rId5" w:anchor="/document/113/4769/" w:tooltip="ГИТ" w:history="1">
        <w:r>
          <w:rPr>
            <w:rStyle w:val="a4"/>
          </w:rPr>
          <w:t>государственная инспекция труда</w:t>
        </w:r>
      </w:hyperlink>
      <w:r>
        <w:t xml:space="preserve"> ), получив информацию от своего представителя, участву</w:t>
      </w:r>
      <w:r>
        <w:t>ющего в</w:t>
      </w:r>
      <w:r>
        <w:t xml:space="preserve"> </w:t>
      </w:r>
      <w:hyperlink r:id="rId6" w:anchor="/document/113/5271/" w:tooltip="Расследование несчастных случаев на производстве" w:history="1">
        <w:r>
          <w:rPr>
            <w:rStyle w:val="a4"/>
          </w:rPr>
          <w:t>расследовании</w:t>
        </w:r>
      </w:hyperlink>
      <w:r>
        <w:t xml:space="preserve"> , о несогласии с выводами</w:t>
      </w:r>
      <w:r>
        <w:t xml:space="preserve"> </w:t>
      </w:r>
      <w:hyperlink r:id="rId7" w:anchor="/document/118/29070/" w:tooltip="Приказ о создании комиссии по расследованию несчастного случая на производстве " w:history="1">
        <w:r>
          <w:rPr>
            <w:rStyle w:val="a4"/>
          </w:rPr>
          <w:t>комиссии</w:t>
        </w:r>
      </w:hyperlink>
      <w:r>
        <w:t xml:space="preserve"> , производит с причастными должностными лицами изучение материалов расследования и изложенного аргументированного особого мнения члена комиссии. При рассмотрении дела руководитель может обратит</w:t>
      </w:r>
      <w:r>
        <w:t>ься за разъяснением к председателю комиссии по расследованию, другим членам комиссии, провести анализ или экспертизу для подтверждения принятого решения его представителем и т. д.</w:t>
      </w:r>
      <w:r>
        <w:t xml:space="preserve"> </w:t>
      </w:r>
    </w:p>
    <w:p w:rsidR="00000000" w:rsidRDefault="00DE1D40">
      <w:pPr>
        <w:pStyle w:val="a3"/>
        <w:divId w:val="846747090"/>
      </w:pPr>
      <w:r>
        <w:t>В дальнейшем, с учетом полученных результатов, руководитель организации при</w:t>
      </w:r>
      <w:r>
        <w:t>нимает решение о целесообразности обжалования выводов комиссии в порядке, установленном</w:t>
      </w:r>
      <w:r>
        <w:t xml:space="preserve"> </w:t>
      </w:r>
      <w:hyperlink r:id="rId8" w:anchor="/document/99/901807664/XA00M8A2MT/" w:history="1">
        <w:r>
          <w:rPr>
            <w:rStyle w:val="a4"/>
          </w:rPr>
          <w:t>ст. 231</w:t>
        </w:r>
      </w:hyperlink>
      <w:r>
        <w:t xml:space="preserve"> Трудового кодекса Российской Федерации (далее – ТК РФ).</w:t>
      </w:r>
      <w:r>
        <w:t xml:space="preserve"> </w:t>
      </w:r>
    </w:p>
    <w:p w:rsidR="00000000" w:rsidRDefault="00DE1D40">
      <w:pPr>
        <w:pStyle w:val="a3"/>
        <w:divId w:val="846747090"/>
      </w:pPr>
      <w:r>
        <w:t xml:space="preserve">Работодатель, с работником </w:t>
      </w:r>
      <w:r>
        <w:t>которого произошел</w:t>
      </w:r>
      <w:r>
        <w:t xml:space="preserve"> </w:t>
      </w:r>
      <w:hyperlink r:id="rId9" w:anchor="/document/113/5096/" w:tooltip="Несчастный случай на производстве" w:history="1">
        <w:r>
          <w:rPr>
            <w:rStyle w:val="a4"/>
          </w:rPr>
          <w:t>несчастный случай</w:t>
        </w:r>
      </w:hyperlink>
      <w:r>
        <w:t xml:space="preserve"> , может рассмотреть аргументированное особое мнение своего представителя – члена комиссии по расследованию на совещании</w:t>
      </w:r>
      <w:r>
        <w:t xml:space="preserve"> по разбору результатов расследования, где может принять конкретное решение в связи с возникшим разногласием установленным порядком.</w:t>
      </w:r>
      <w:r>
        <w:t xml:space="preserve"> </w:t>
      </w:r>
    </w:p>
    <w:p w:rsidR="00000000" w:rsidRDefault="00DE1D40">
      <w:pPr>
        <w:pStyle w:val="a3"/>
        <w:divId w:val="846747090"/>
      </w:pPr>
      <w:r>
        <w:t>В связи со сложностью и многогранностью процедуры расследования несчастных случаев на производстве, проводимой в ограничен</w:t>
      </w:r>
      <w:r>
        <w:t>ные законом сроки, и уникальности каждого в отдельности происшествия, на практике нередко возникают разногласия при принятии комиссией по расследованию или</w:t>
      </w:r>
      <w:r>
        <w:t xml:space="preserve"> </w:t>
      </w:r>
      <w:hyperlink r:id="rId10" w:anchor="/document/113/4898/" w:tooltip="Государственный инспектор труда " w:history="1">
        <w:r>
          <w:rPr>
            <w:rStyle w:val="a4"/>
          </w:rPr>
          <w:t>г</w:t>
        </w:r>
        <w:r>
          <w:rPr>
            <w:rStyle w:val="a4"/>
          </w:rPr>
          <w:t>осударственным инспектором труда</w:t>
        </w:r>
      </w:hyperlink>
      <w:r>
        <w:t xml:space="preserve"> решений, в том числе и по установлению грубой неосторожности пострадавшего и степени его вины, которые обжалуются установленным порядком, предусмотренным ст. 231 ТК РФ.</w:t>
      </w:r>
      <w:r>
        <w:t xml:space="preserve"> </w:t>
      </w:r>
    </w:p>
    <w:p w:rsidR="00000000" w:rsidRDefault="00DE1D40">
      <w:pPr>
        <w:pStyle w:val="a3"/>
        <w:divId w:val="846747090"/>
      </w:pPr>
      <w:r>
        <w:t>Анализ разногласий по вопросам расследования показыва</w:t>
      </w:r>
      <w:r>
        <w:t>ет, что основаниями для их возникновения являются:</w:t>
      </w:r>
      <w:r>
        <w:t xml:space="preserve"> </w:t>
      </w:r>
    </w:p>
    <w:p w:rsidR="00000000" w:rsidRDefault="00DE1D40">
      <w:pPr>
        <w:pStyle w:val="a3"/>
        <w:divId w:val="846747090"/>
      </w:pPr>
      <w:r>
        <w:t>• необъективность установления причин происшедшего события (несчастного случая на производстве);</w:t>
      </w:r>
      <w:r>
        <w:t xml:space="preserve"> </w:t>
      </w:r>
    </w:p>
    <w:p w:rsidR="00000000" w:rsidRDefault="00DE1D40">
      <w:pPr>
        <w:pStyle w:val="a3"/>
        <w:divId w:val="846747090"/>
      </w:pPr>
      <w:r>
        <w:t>• необоснованное установление лиц, ответственных за допущенные нарушения</w:t>
      </w:r>
      <w:r>
        <w:t>;</w:t>
      </w:r>
    </w:p>
    <w:p w:rsidR="00000000" w:rsidRDefault="00DE1D40">
      <w:pPr>
        <w:pStyle w:val="a3"/>
        <w:divId w:val="846747090"/>
      </w:pPr>
      <w:r>
        <w:t>• неправомерное установление фак</w:t>
      </w:r>
      <w:r>
        <w:t>та</w:t>
      </w:r>
      <w:r>
        <w:t xml:space="preserve"> </w:t>
      </w:r>
      <w:hyperlink r:id="rId11" w:anchor="/document/113/4904/" w:tooltip="Грубая неосторожность" w:history="1">
        <w:r>
          <w:rPr>
            <w:rStyle w:val="a4"/>
          </w:rPr>
          <w:t>грубой неосторожности</w:t>
        </w:r>
      </w:hyperlink>
      <w:r>
        <w:t xml:space="preserve"> пострадавшего, содействовавшей возникновению или увеличению вреда, причиненного его здоровью, с последующим установлением степени его вины в пр</w:t>
      </w:r>
      <w:r>
        <w:t>оцентах;</w:t>
      </w:r>
      <w:r>
        <w:t xml:space="preserve"> </w:t>
      </w:r>
    </w:p>
    <w:p w:rsidR="00000000" w:rsidRDefault="00DE1D40">
      <w:pPr>
        <w:pStyle w:val="a3"/>
        <w:divId w:val="846747090"/>
      </w:pPr>
      <w:r>
        <w:t>• необоснованная квалификация несчастного случая и его учет за конкретным работодателем и некоторые др.</w:t>
      </w:r>
      <w:r>
        <w:t xml:space="preserve"> </w:t>
      </w:r>
    </w:p>
    <w:p w:rsidR="00000000" w:rsidRDefault="00DE1D40">
      <w:pPr>
        <w:pStyle w:val="a3"/>
        <w:divId w:val="846747090"/>
      </w:pPr>
      <w:r>
        <w:t>Контроль за правильным, своевременным расследованием и учетом несчастных случаев, происшедших при изложенных обстоятельствах, а также за выпо</w:t>
      </w:r>
      <w:r>
        <w:t xml:space="preserve">лнением мероприятий по устранению причин, вызвавших несчастные случаи, осуществляют федеральные органы исполнительной власти в установленной сфере деятельности, в том числе государственная </w:t>
      </w:r>
      <w:r>
        <w:lastRenderedPageBreak/>
        <w:t>инспекция труда в субъекте РФ, техническая инспекция труда профсоюз</w:t>
      </w:r>
      <w:r>
        <w:t>ов, а также представители работодателя</w:t>
      </w:r>
      <w:r>
        <w:t>.</w:t>
      </w:r>
    </w:p>
    <w:p w:rsidR="00DE1D40" w:rsidRDefault="00DE1D40">
      <w:pPr>
        <w:divId w:val="75211960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DE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B1BF8"/>
    <w:rsid w:val="002B1BF8"/>
    <w:rsid w:val="00DE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1960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8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09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2018-07-03T07:02:00Z</dcterms:created>
  <dcterms:modified xsi:type="dcterms:W3CDTF">2018-07-03T07:02:00Z</dcterms:modified>
</cp:coreProperties>
</file>