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3DFC">
      <w:pPr>
        <w:pStyle w:val="printredaction-line"/>
        <w:divId w:val="1317492418"/>
      </w:pPr>
      <w:r>
        <w:t>Редакция от 15 июня 2017</w:t>
      </w:r>
    </w:p>
    <w:p w:rsidR="00000000" w:rsidRDefault="00D03DFC">
      <w:pPr>
        <w:pStyle w:val="2"/>
        <w:divId w:val="1317492418"/>
        <w:rPr>
          <w:rFonts w:eastAsia="Times New Roman"/>
        </w:rPr>
      </w:pPr>
      <w:r>
        <w:rPr>
          <w:rFonts w:eastAsia="Times New Roman"/>
        </w:rPr>
        <w:t>Как проводить работы с использованием кран-балки</w:t>
      </w:r>
    </w:p>
    <w:p w:rsidR="00000000" w:rsidRDefault="00D03DFC">
      <w:pPr>
        <w:pStyle w:val="a3"/>
        <w:divId w:val="1317492418"/>
      </w:pPr>
      <w:r>
        <w:rPr>
          <w:b/>
          <w:bCs/>
        </w:rPr>
        <w:t>Елагина М.А.</w:t>
      </w:r>
    </w:p>
    <w:p w:rsidR="00000000" w:rsidRDefault="00D03DFC">
      <w:pPr>
        <w:pStyle w:val="a3"/>
        <w:divId w:val="1959795015"/>
      </w:pPr>
      <w:r>
        <w:t>Кран-балка или однобалочный мостовой кран – это вид подъемного сооружения, поэтому если кран-балку используют на ОПО, то применяют</w:t>
      </w:r>
      <w:r>
        <w:t xml:space="preserve"> </w:t>
      </w:r>
      <w:hyperlink r:id="rId5" w:anchor="/document/99/499060049/XA00LUO2M6/" w:history="1">
        <w:r>
          <w:rPr>
            <w:rStyle w:val="a4"/>
          </w:rPr>
          <w:t>Правила</w:t>
        </w:r>
      </w:hyperlink>
      <w:r>
        <w:t xml:space="preserve"> безопасности опасных производственных объектов, на которых используются подъемные сооружения, утвержденные</w:t>
      </w:r>
      <w:r>
        <w:t xml:space="preserve"> </w:t>
      </w:r>
      <w:hyperlink r:id="rId6" w:anchor="/document/99/499060049/" w:history="1">
        <w:r>
          <w:rPr>
            <w:rStyle w:val="a4"/>
          </w:rPr>
          <w:t>приказом Ростехнадзора от 12 ноября 2013 г. № 533</w:t>
        </w:r>
      </w:hyperlink>
      <w:r>
        <w:t xml:space="preserve"> (далее –</w:t>
      </w:r>
      <w:r>
        <w:t xml:space="preserve"> </w:t>
      </w:r>
      <w:hyperlink r:id="rId7" w:anchor="/document/99/499060049/" w:history="1">
        <w:r>
          <w:rPr>
            <w:rStyle w:val="a4"/>
          </w:rPr>
          <w:t>ФНП</w:t>
        </w:r>
      </w:hyperlink>
      <w:r>
        <w:t>)</w:t>
      </w:r>
      <w:r>
        <w:t>.</w:t>
      </w:r>
    </w:p>
    <w:p w:rsidR="00000000" w:rsidRDefault="00D03DFC">
      <w:pPr>
        <w:pStyle w:val="a3"/>
        <w:divId w:val="1959795015"/>
      </w:pPr>
      <w:r>
        <w:t>Виды кран-балок</w:t>
      </w:r>
      <w:r>
        <w:t>:</w:t>
      </w:r>
    </w:p>
    <w:p w:rsidR="00000000" w:rsidRDefault="00D03DFC">
      <w:pPr>
        <w:numPr>
          <w:ilvl w:val="0"/>
          <w:numId w:val="1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по конструкции – опорная (до 10 тонн) и подвесная (до 5 тонн);</w:t>
      </w:r>
    </w:p>
    <w:p w:rsidR="00000000" w:rsidRDefault="00D03DFC">
      <w:pPr>
        <w:numPr>
          <w:ilvl w:val="0"/>
          <w:numId w:val="1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способу управления – из кабины или с пола;</w:t>
      </w:r>
    </w:p>
    <w:p w:rsidR="00000000" w:rsidRDefault="00D03DFC">
      <w:pPr>
        <w:numPr>
          <w:ilvl w:val="0"/>
          <w:numId w:val="1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вид</w:t>
      </w:r>
      <w:r>
        <w:rPr>
          <w:rFonts w:eastAsia="Times New Roman"/>
        </w:rPr>
        <w:t>у привода – электрический и ручной.</w:t>
      </w:r>
    </w:p>
    <w:p w:rsidR="00000000" w:rsidRDefault="00D03DFC">
      <w:pPr>
        <w:pStyle w:val="a3"/>
        <w:divId w:val="1959795015"/>
      </w:pPr>
      <w:r>
        <w:t>В организациях, где нет ОПО, самостоятельно решают, соблюдать ли требования</w:t>
      </w:r>
      <w:r>
        <w:t xml:space="preserve"> </w:t>
      </w:r>
      <w:hyperlink r:id="rId8" w:anchor="/document/99/499060049/" w:history="1">
        <w:r>
          <w:rPr>
            <w:rStyle w:val="a4"/>
          </w:rPr>
          <w:t>ФНП</w:t>
        </w:r>
      </w:hyperlink>
      <w:r>
        <w:t xml:space="preserve"> или нет</w:t>
      </w:r>
      <w:r>
        <w:t>.</w:t>
      </w:r>
    </w:p>
    <w:p w:rsidR="00000000" w:rsidRDefault="00D03DFC">
      <w:pPr>
        <w:pStyle w:val="2"/>
        <w:divId w:val="1959795015"/>
        <w:rPr>
          <w:rFonts w:eastAsia="Times New Roman"/>
        </w:rPr>
      </w:pPr>
      <w:r>
        <w:rPr>
          <w:rFonts w:eastAsia="Times New Roman"/>
        </w:rPr>
        <w:t>Как эксплуатировать кран-балки до 10 тон</w:t>
      </w:r>
      <w:r>
        <w:rPr>
          <w:rFonts w:eastAsia="Times New Roman"/>
        </w:rPr>
        <w:t>н</w:t>
      </w:r>
    </w:p>
    <w:p w:rsidR="00000000" w:rsidRDefault="00D03DFC">
      <w:pPr>
        <w:pStyle w:val="a3"/>
        <w:divId w:val="1959795015"/>
      </w:pPr>
      <w:r>
        <w:t>Кран-балки с грузоподъем</w:t>
      </w:r>
      <w:r>
        <w:t>ностью до 10 тонн не ставят на</w:t>
      </w:r>
      <w:r>
        <w:t xml:space="preserve"> </w:t>
      </w:r>
      <w:r>
        <w:rPr>
          <w:rStyle w:val="doc"/>
        </w:rPr>
        <w:t>учет в Ростехнадзор</w:t>
      </w:r>
      <w:r>
        <w:rPr>
          <w:rStyle w:val="doc"/>
        </w:rPr>
        <w:t>е</w:t>
      </w:r>
      <w:r>
        <w:t xml:space="preserve">. Поэтому, как обслуживать такие кран-балки, решает сама организация в соответствии с требованиями инструкции по эксплуатации кран-балки </w:t>
      </w:r>
      <w:r>
        <w:t>(</w:t>
      </w:r>
      <w:hyperlink r:id="rId9" w:anchor="/document/99/499060049/XA00MBC2MV/" w:history="1">
        <w:r>
          <w:rPr>
            <w:rStyle w:val="a4"/>
          </w:rPr>
          <w:t>п. 148 ФНП</w:t>
        </w:r>
      </w:hyperlink>
      <w:r>
        <w:t>). В том числе можете использовать требования</w:t>
      </w:r>
      <w:r>
        <w:t xml:space="preserve"> </w:t>
      </w:r>
      <w:hyperlink r:id="rId10" w:anchor="/document/99/499060049/" w:history="1">
        <w:r>
          <w:rPr>
            <w:rStyle w:val="a4"/>
          </w:rPr>
          <w:t>ФНП</w:t>
        </w:r>
      </w:hyperlink>
      <w:r>
        <w:t xml:space="preserve"> для подъемных сооружений</w:t>
      </w:r>
      <w:r>
        <w:t>.</w:t>
      </w:r>
    </w:p>
    <w:p w:rsidR="00000000" w:rsidRDefault="00D03DFC">
      <w:pPr>
        <w:pStyle w:val="a3"/>
        <w:divId w:val="1959795015"/>
      </w:pPr>
      <w:r>
        <w:t>Согласно</w:t>
      </w:r>
      <w:r>
        <w:t xml:space="preserve"> </w:t>
      </w:r>
      <w:hyperlink r:id="rId11" w:anchor="/document/99/499060049/" w:history="1">
        <w:r>
          <w:rPr>
            <w:rStyle w:val="a4"/>
          </w:rPr>
          <w:t>ФНП</w:t>
        </w:r>
      </w:hyperlink>
      <w:r>
        <w:t xml:space="preserve"> перед началом рабо</w:t>
      </w:r>
      <w:r>
        <w:t>ты проверьте исправность всех элементов подъемного сооружения и состояние</w:t>
      </w:r>
      <w:r>
        <w:t>:</w:t>
      </w:r>
    </w:p>
    <w:p w:rsidR="00000000" w:rsidRDefault="00D03DFC">
      <w:pPr>
        <w:numPr>
          <w:ilvl w:val="0"/>
          <w:numId w:val="2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подкрановых путей;</w:t>
      </w:r>
    </w:p>
    <w:p w:rsidR="00000000" w:rsidRDefault="00D03DFC">
      <w:pPr>
        <w:numPr>
          <w:ilvl w:val="0"/>
          <w:numId w:val="2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грузоподъемного тормоза;</w:t>
      </w:r>
    </w:p>
    <w:p w:rsidR="00000000" w:rsidRDefault="00D03DFC">
      <w:pPr>
        <w:numPr>
          <w:ilvl w:val="0"/>
          <w:numId w:val="2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цепей;</w:t>
      </w:r>
    </w:p>
    <w:p w:rsidR="00000000" w:rsidRDefault="00D03DFC">
      <w:pPr>
        <w:numPr>
          <w:ilvl w:val="0"/>
          <w:numId w:val="2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смазки в масляных подшипниках.</w:t>
      </w:r>
    </w:p>
    <w:p w:rsidR="00000000" w:rsidRDefault="00D03DFC">
      <w:pPr>
        <w:pStyle w:val="a3"/>
        <w:divId w:val="1959795015"/>
      </w:pPr>
      <w:r>
        <w:t>Не проводите работы, если обнаружите неисправности</w:t>
      </w:r>
      <w:r>
        <w:t>.</w:t>
      </w:r>
    </w:p>
    <w:p w:rsidR="00000000" w:rsidRDefault="00D03DFC">
      <w:pPr>
        <w:pStyle w:val="a3"/>
        <w:divId w:val="1959795015"/>
      </w:pPr>
      <w:r>
        <w:t>Содержите в чистоте таль и грузовые цепи и окра</w:t>
      </w:r>
      <w:r>
        <w:t>шивайте антикоррозийной краской</w:t>
      </w:r>
      <w:r>
        <w:t>.</w:t>
      </w:r>
    </w:p>
    <w:p w:rsidR="00000000" w:rsidRDefault="00D03DFC">
      <w:pPr>
        <w:pStyle w:val="a3"/>
        <w:divId w:val="1959795015"/>
      </w:pPr>
      <w:r>
        <w:t>При эксплуатации кран-балки не допускайте</w:t>
      </w:r>
      <w:r>
        <w:t>:</w:t>
      </w:r>
    </w:p>
    <w:p w:rsidR="00000000" w:rsidRDefault="00D03DFC">
      <w:pPr>
        <w:numPr>
          <w:ilvl w:val="0"/>
          <w:numId w:val="3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подъем груза весом, который превышает грузоподъемность балки;</w:t>
      </w:r>
    </w:p>
    <w:p w:rsidR="00000000" w:rsidRDefault="00D03DFC">
      <w:pPr>
        <w:numPr>
          <w:ilvl w:val="0"/>
          <w:numId w:val="3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раскачку грузов и сильных ударов тали о концевые опоры;</w:t>
      </w:r>
    </w:p>
    <w:p w:rsidR="00000000" w:rsidRDefault="00D03DFC">
      <w:pPr>
        <w:numPr>
          <w:ilvl w:val="0"/>
          <w:numId w:val="3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 xml:space="preserve">косой подъем груза и подтаскивание его по полу; </w:t>
      </w:r>
    </w:p>
    <w:p w:rsidR="00000000" w:rsidRDefault="00D03DFC">
      <w:pPr>
        <w:numPr>
          <w:ilvl w:val="0"/>
          <w:numId w:val="3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 xml:space="preserve">перекос тали </w:t>
      </w:r>
      <w:r>
        <w:rPr>
          <w:rFonts w:eastAsia="Times New Roman"/>
        </w:rPr>
        <w:t>при транспортировке с грузом относительно оси балки;</w:t>
      </w:r>
    </w:p>
    <w:p w:rsidR="00000000" w:rsidRDefault="00D03DFC">
      <w:pPr>
        <w:numPr>
          <w:ilvl w:val="0"/>
          <w:numId w:val="3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изгиба пластинчатой цепи в перпендикулярной ее шарнирам плоскости.</w:t>
      </w:r>
    </w:p>
    <w:p w:rsidR="00000000" w:rsidRDefault="00D03DFC">
      <w:pPr>
        <w:pStyle w:val="a3"/>
        <w:divId w:val="1959795015"/>
      </w:pPr>
      <w:r>
        <w:lastRenderedPageBreak/>
        <w:t>Запрещается</w:t>
      </w:r>
      <w:r>
        <w:t>:</w:t>
      </w:r>
    </w:p>
    <w:p w:rsidR="00000000" w:rsidRDefault="00D03DFC">
      <w:pPr>
        <w:numPr>
          <w:ilvl w:val="0"/>
          <w:numId w:val="4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работать без специальной подготовки и инструктажа;</w:t>
      </w:r>
    </w:p>
    <w:p w:rsidR="00000000" w:rsidRDefault="00D03DFC">
      <w:pPr>
        <w:numPr>
          <w:ilvl w:val="0"/>
          <w:numId w:val="4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работать без защитных касок;</w:t>
      </w:r>
    </w:p>
    <w:p w:rsidR="00000000" w:rsidRDefault="00D03DFC">
      <w:pPr>
        <w:numPr>
          <w:ilvl w:val="0"/>
          <w:numId w:val="4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находиться под грузом во время подъема и передвижения его;</w:t>
      </w:r>
    </w:p>
    <w:p w:rsidR="00000000" w:rsidRDefault="00D03DFC">
      <w:pPr>
        <w:numPr>
          <w:ilvl w:val="0"/>
          <w:numId w:val="4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оставлять груз в подвешенном состоянии на длительное время без надзора;</w:t>
      </w:r>
    </w:p>
    <w:p w:rsidR="00000000" w:rsidRDefault="00D03DFC">
      <w:pPr>
        <w:numPr>
          <w:ilvl w:val="0"/>
          <w:numId w:val="4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эксплуатировать кран-балку с просроченным сроком ее испытания.</w:t>
      </w:r>
    </w:p>
    <w:p w:rsidR="00000000" w:rsidRDefault="00D03DFC">
      <w:pPr>
        <w:pStyle w:val="2"/>
        <w:divId w:val="1959795015"/>
        <w:rPr>
          <w:rFonts w:eastAsia="Times New Roman"/>
        </w:rPr>
      </w:pPr>
      <w:r>
        <w:rPr>
          <w:rFonts w:eastAsia="Times New Roman"/>
        </w:rPr>
        <w:t>Какие требования к работника</w:t>
      </w:r>
      <w:r>
        <w:rPr>
          <w:rFonts w:eastAsia="Times New Roman"/>
        </w:rPr>
        <w:t>м</w:t>
      </w:r>
    </w:p>
    <w:p w:rsidR="00000000" w:rsidRDefault="00D03DFC">
      <w:pPr>
        <w:pStyle w:val="a3"/>
        <w:divId w:val="1959795015"/>
      </w:pPr>
      <w:r>
        <w:t>Работники, которые выполняют пог</w:t>
      </w:r>
      <w:r>
        <w:t>рузочно-разгрузочные работы и размещают грузы, должны</w:t>
      </w:r>
      <w:r>
        <w:t>:</w:t>
      </w:r>
    </w:p>
    <w:p w:rsidR="00000000" w:rsidRDefault="00D03DFC">
      <w:pPr>
        <w:numPr>
          <w:ilvl w:val="0"/>
          <w:numId w:val="5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быть не моложе 18 лет;</w:t>
      </w:r>
    </w:p>
    <w:p w:rsidR="00000000" w:rsidRDefault="00D03DFC">
      <w:pPr>
        <w:numPr>
          <w:ilvl w:val="0"/>
          <w:numId w:val="5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пройти обязательный</w:t>
      </w:r>
      <w:r>
        <w:rPr>
          <w:rFonts w:eastAsia="Times New Roman"/>
        </w:rPr>
        <w:t xml:space="preserve"> </w:t>
      </w:r>
      <w:hyperlink r:id="rId12" w:anchor="/document/16/17464/" w:history="1">
        <w:r>
          <w:rPr>
            <w:rStyle w:val="a4"/>
            <w:rFonts w:eastAsia="Times New Roman"/>
          </w:rPr>
          <w:t>предварительный медицинский осмотр</w:t>
        </w:r>
      </w:hyperlink>
      <w:r>
        <w:rPr>
          <w:rFonts w:eastAsia="Times New Roman"/>
        </w:rPr>
        <w:t>;</w:t>
      </w:r>
    </w:p>
    <w:p w:rsidR="00000000" w:rsidRDefault="00D03DFC">
      <w:pPr>
        <w:numPr>
          <w:ilvl w:val="0"/>
          <w:numId w:val="5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пройти</w:t>
      </w:r>
      <w:r>
        <w:rPr>
          <w:rFonts w:eastAsia="Times New Roman"/>
        </w:rPr>
        <w:t xml:space="preserve"> </w:t>
      </w:r>
      <w:hyperlink r:id="rId13" w:anchor="/document/16/22135/" w:history="1">
        <w:r>
          <w:rPr>
            <w:rStyle w:val="a4"/>
            <w:rFonts w:eastAsia="Times New Roman"/>
          </w:rPr>
          <w:t>обучение</w:t>
        </w:r>
      </w:hyperlink>
      <w:r>
        <w:rPr>
          <w:rFonts w:eastAsia="Times New Roman"/>
        </w:rPr>
        <w:t xml:space="preserve"> по охране труда и</w:t>
      </w:r>
      <w:r>
        <w:rPr>
          <w:rFonts w:eastAsia="Times New Roman"/>
        </w:rPr>
        <w:t xml:space="preserve"> </w:t>
      </w:r>
      <w:hyperlink r:id="rId14" w:anchor="/document/16/22135/xe89udfj7wex1sqwpaktf8dyfb/" w:history="1">
        <w:r>
          <w:rPr>
            <w:rStyle w:val="a4"/>
            <w:rFonts w:eastAsia="Times New Roman"/>
          </w:rPr>
          <w:t>проверку знаний</w:t>
        </w:r>
      </w:hyperlink>
      <w:r>
        <w:rPr>
          <w:rFonts w:eastAsia="Times New Roman"/>
        </w:rPr>
        <w:t xml:space="preserve"> требований охраны;</w:t>
      </w:r>
    </w:p>
    <w:p w:rsidR="00000000" w:rsidRDefault="00D03DFC">
      <w:pPr>
        <w:numPr>
          <w:ilvl w:val="0"/>
          <w:numId w:val="5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иметь удостоверение на право производства работ. Для рабочих – это удостоверение о присвоении рабоч</w:t>
      </w:r>
      <w:r>
        <w:rPr>
          <w:rFonts w:eastAsia="Times New Roman"/>
        </w:rPr>
        <w:t>ей профессии. Например, стропальщика, машиниста крана (крановщика), оператора пульта управления.</w:t>
      </w:r>
    </w:p>
    <w:p w:rsidR="00000000" w:rsidRDefault="00D03DFC">
      <w:pPr>
        <w:pStyle w:val="a3"/>
        <w:divId w:val="1959795015"/>
      </w:pPr>
      <w:r>
        <w:t>Это следует из</w:t>
      </w:r>
      <w:r>
        <w:t> </w:t>
      </w:r>
      <w:hyperlink r:id="rId15" w:anchor="/document/99/420223888/XA00M2U2M0/" w:tooltip="[#23]" w:history="1">
        <w:r>
          <w:rPr>
            <w:rStyle w:val="a4"/>
          </w:rPr>
          <w:t>пункта 5</w:t>
        </w:r>
      </w:hyperlink>
      <w:r>
        <w:t> Правил, утвержденных</w:t>
      </w:r>
      <w:r>
        <w:t> </w:t>
      </w:r>
      <w:hyperlink r:id="rId16" w:anchor="/document/99/420223888/XA00LU62M3/" w:tooltip="[#24]" w:history="1">
        <w:r>
          <w:rPr>
            <w:rStyle w:val="a4"/>
          </w:rPr>
          <w:t>приказом Минтруда России от 17 сентября 2014 г. № 642н</w:t>
        </w:r>
      </w:hyperlink>
      <w:r>
        <w:t>, а также по смыслу</w:t>
      </w:r>
      <w:r>
        <w:t> </w:t>
      </w:r>
      <w:hyperlink r:id="rId17" w:anchor="/document/99/902389617/XA00M782N2/" w:tooltip="[#25]" w:history="1">
        <w:r>
          <w:rPr>
            <w:rStyle w:val="a4"/>
          </w:rPr>
          <w:t>статьи 73</w:t>
        </w:r>
      </w:hyperlink>
      <w:r>
        <w:t> Закона от 29 декабря 2012</w:t>
      </w:r>
      <w:r>
        <w:t xml:space="preserve"> г. № 273-ФЗ,</w:t>
      </w:r>
      <w:r>
        <w:t> </w:t>
      </w:r>
      <w:hyperlink r:id="rId18" w:anchor="/document/99/499032467/XA00LUO2M6/" w:tooltip="[#26]" w:history="1">
        <w:r>
          <w:rPr>
            <w:rStyle w:val="a4"/>
          </w:rPr>
          <w:t>приказа Минобрнауки России от 2 июля 2013 г. № 513</w:t>
        </w:r>
      </w:hyperlink>
      <w:r>
        <w:t>.</w:t>
      </w:r>
    </w:p>
    <w:p w:rsidR="00000000" w:rsidRDefault="00D03DFC">
      <w:pPr>
        <w:pStyle w:val="a3"/>
        <w:divId w:val="1959795015"/>
      </w:pPr>
      <w:r>
        <w:t>Если</w:t>
      </w:r>
      <w:r>
        <w:t> </w:t>
      </w:r>
      <w:hyperlink r:id="rId19" w:anchor="/document/16/38583/dfasgiid1u/" w:history="1">
        <w:r>
          <w:rPr>
            <w:rStyle w:val="a4"/>
          </w:rPr>
          <w:t>класс условий труда</w:t>
        </w:r>
      </w:hyperlink>
      <w:r>
        <w:t> </w:t>
      </w:r>
      <w:r>
        <w:t>вредный или опасный – от 3.1 до 3.4, то проведите</w:t>
      </w:r>
      <w:r>
        <w:t> </w:t>
      </w:r>
      <w:hyperlink r:id="rId20" w:anchor="/document/16/36278/dfasdttf07/" w:tooltip="[#29]" w:history="1">
        <w:r>
          <w:rPr>
            <w:rStyle w:val="a4"/>
          </w:rPr>
          <w:t>стажировку</w:t>
        </w:r>
      </w:hyperlink>
      <w:r>
        <w:t> на рабочем месте со</w:t>
      </w:r>
      <w:r>
        <w:t> </w:t>
      </w:r>
      <w:hyperlink r:id="rId21" w:anchor="/document/16/36278/dfas6q6cen/" w:tooltip="[#30]" w:history="1">
        <w:r>
          <w:rPr>
            <w:rStyle w:val="a4"/>
          </w:rPr>
          <w:t>сдачей эк</w:t>
        </w:r>
        <w:r>
          <w:rPr>
            <w:rStyle w:val="a4"/>
          </w:rPr>
          <w:t>замена</w:t>
        </w:r>
      </w:hyperlink>
      <w:r>
        <w:t>, а также обучите</w:t>
      </w:r>
      <w:r>
        <w:t> </w:t>
      </w:r>
      <w:hyperlink r:id="rId22" w:anchor="/document/16/22021/xzzg21j9098jn6miw946brn0h/" w:tooltip="[#31]" w:history="1">
        <w:r>
          <w:rPr>
            <w:rStyle w:val="a4"/>
          </w:rPr>
          <w:t>оказанию первой помощи</w:t>
        </w:r>
      </w:hyperlink>
      <w:r>
        <w:t xml:space="preserve"> пострадавшим на производстве не позднее одного месяца после приема на работу. Также</w:t>
      </w:r>
      <w:r>
        <w:t> </w:t>
      </w:r>
      <w:hyperlink r:id="rId23" w:anchor="/document/16/22135/dfasxcoxg3/" w:tooltip="[#32]" w:history="1">
        <w:r>
          <w:rPr>
            <w:rStyle w:val="a4"/>
          </w:rPr>
          <w:t>обучите</w:t>
        </w:r>
      </w:hyperlink>
      <w:r>
        <w:t> работников требованиям охраны труда и</w:t>
      </w:r>
      <w:r>
        <w:t> </w:t>
      </w:r>
      <w:hyperlink r:id="rId24" w:anchor="/document/16/22135/xe89udfj7wex1sqwpaktf8dyfb/" w:tooltip="[#33]" w:history="1">
        <w:r>
          <w:rPr>
            <w:rStyle w:val="a4"/>
          </w:rPr>
          <w:t>проверьте</w:t>
        </w:r>
      </w:hyperlink>
      <w:r>
        <w:t> знания требований охраны труда с выдачей</w:t>
      </w:r>
      <w:r>
        <w:t> </w:t>
      </w:r>
      <w:hyperlink r:id="rId25" w:anchor="/document/16/22135/dfasg9zwhl/" w:tooltip="[#34]" w:history="1">
        <w:r>
          <w:rPr>
            <w:rStyle w:val="a4"/>
          </w:rPr>
          <w:t>удостоверения</w:t>
        </w:r>
      </w:hyperlink>
      <w:r>
        <w:t> в течение первого месяца после назначения на эти работы. Это следует из пунктов</w:t>
      </w:r>
      <w:r>
        <w:t> </w:t>
      </w:r>
      <w:hyperlink r:id="rId26" w:anchor="/document/99/901850788/XA00M6A2MF/" w:tooltip="[#35]" w:history="1">
        <w:r>
          <w:rPr>
            <w:rStyle w:val="a4"/>
          </w:rPr>
          <w:t>2.2.2</w:t>
        </w:r>
      </w:hyperlink>
      <w:r>
        <w:t> и</w:t>
      </w:r>
      <w:r>
        <w:t> </w:t>
      </w:r>
      <w:hyperlink r:id="rId27" w:anchor="/document/99/901850788/XA00M7E2ML/" w:tooltip="[#36]" w:history="1">
        <w:r>
          <w:rPr>
            <w:rStyle w:val="a4"/>
          </w:rPr>
          <w:t>2.2.4</w:t>
        </w:r>
      </w:hyperlink>
      <w:r>
        <w:t> Порядка, утвержденного</w:t>
      </w:r>
      <w:r>
        <w:t> </w:t>
      </w:r>
      <w:hyperlink r:id="rId28" w:anchor="/document/99/901850788/XA00M6G2N3/" w:tooltip="[#37]" w:history="1">
        <w:r>
          <w:rPr>
            <w:rStyle w:val="a4"/>
          </w:rPr>
          <w:t>постановлением от 13 января 2003 г. Минтр</w:t>
        </w:r>
        <w:r>
          <w:rPr>
            <w:rStyle w:val="a4"/>
          </w:rPr>
          <w:t>уда России № 1, Минобразования России № 29</w:t>
        </w:r>
      </w:hyperlink>
      <w:r>
        <w:t>.</w:t>
      </w:r>
    </w:p>
    <w:p w:rsidR="00000000" w:rsidRDefault="00D03DFC">
      <w:pPr>
        <w:pStyle w:val="2"/>
        <w:divId w:val="1959795015"/>
        <w:rPr>
          <w:rFonts w:eastAsia="Times New Roman"/>
        </w:rPr>
      </w:pPr>
      <w:r>
        <w:rPr>
          <w:rFonts w:eastAsia="Times New Roman"/>
        </w:rPr>
        <w:t>Кто отвечает за безопасную работу с кран-балко</w:t>
      </w:r>
      <w:r>
        <w:rPr>
          <w:rFonts w:eastAsia="Times New Roman"/>
        </w:rPr>
        <w:t>й</w:t>
      </w:r>
    </w:p>
    <w:p w:rsidR="00000000" w:rsidRDefault="00D03DFC">
      <w:pPr>
        <w:pStyle w:val="a3"/>
        <w:divId w:val="1959795015"/>
      </w:pPr>
      <w:r>
        <w:t>Для работы с кран-балкой назначьте ответственных</w:t>
      </w:r>
      <w:r>
        <w:t>:</w:t>
      </w:r>
    </w:p>
    <w:p w:rsidR="00000000" w:rsidRDefault="00D03DFC">
      <w:pPr>
        <w:numPr>
          <w:ilvl w:val="0"/>
          <w:numId w:val="6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за производственный контроль;</w:t>
      </w:r>
    </w:p>
    <w:p w:rsidR="00000000" w:rsidRDefault="00D03DFC">
      <w:pPr>
        <w:numPr>
          <w:ilvl w:val="0"/>
          <w:numId w:val="6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работоспособное состояние;</w:t>
      </w:r>
    </w:p>
    <w:p w:rsidR="00000000" w:rsidRDefault="00D03DFC">
      <w:pPr>
        <w:numPr>
          <w:ilvl w:val="0"/>
          <w:numId w:val="6"/>
        </w:numPr>
        <w:spacing w:after="103"/>
        <w:ind w:left="686"/>
        <w:divId w:val="1959795015"/>
        <w:rPr>
          <w:rFonts w:eastAsia="Times New Roman"/>
        </w:rPr>
      </w:pPr>
      <w:r>
        <w:rPr>
          <w:rFonts w:eastAsia="Times New Roman"/>
        </w:rPr>
        <w:t>безопасное производство работ.</w:t>
      </w:r>
    </w:p>
    <w:p w:rsidR="00000000" w:rsidRDefault="00D03DFC">
      <w:pPr>
        <w:pStyle w:val="a3"/>
        <w:divId w:val="1959795015"/>
      </w:pPr>
      <w:r>
        <w:t xml:space="preserve">Если кран-балку применяют </w:t>
      </w:r>
      <w:r>
        <w:t>только на одном участке или в одном цехе, то достаточно одного ответственного за производственный контроль, работоспособное состояние кран-балки и безопасное производство работ</w:t>
      </w:r>
      <w:r>
        <w:t>.</w:t>
      </w:r>
    </w:p>
    <w:p w:rsidR="00000000" w:rsidRDefault="00D03DFC">
      <w:pPr>
        <w:pStyle w:val="a3"/>
        <w:divId w:val="1959795015"/>
      </w:pPr>
      <w:r>
        <w:t>Это следует из</w:t>
      </w:r>
      <w:r>
        <w:t> </w:t>
      </w:r>
      <w:hyperlink r:id="rId29" w:anchor="/document/99/499060049/XA00M8O2N6/" w:tooltip="[#39]" w:history="1">
        <w:r>
          <w:rPr>
            <w:rStyle w:val="a4"/>
          </w:rPr>
          <w:t>подпункта «ж»</w:t>
        </w:r>
      </w:hyperlink>
      <w:r>
        <w:t> пункта 23 и</w:t>
      </w:r>
      <w:r>
        <w:t> </w:t>
      </w:r>
      <w:hyperlink r:id="rId30" w:anchor="/document/99/499060049/XA00MG02O8/" w:tooltip="[#40]" w:history="1">
        <w:r>
          <w:rPr>
            <w:rStyle w:val="a4"/>
          </w:rPr>
          <w:t>пункта 26</w:t>
        </w:r>
      </w:hyperlink>
      <w:r>
        <w:t> Правил, утвержденных</w:t>
      </w:r>
      <w:r>
        <w:t> </w:t>
      </w:r>
      <w:hyperlink r:id="rId31" w:anchor="/document/99/499060049/XA00LU62M3/" w:tooltip="[#41]" w:history="1">
        <w:r>
          <w:rPr>
            <w:rStyle w:val="a4"/>
          </w:rPr>
          <w:t>п</w:t>
        </w:r>
        <w:r>
          <w:rPr>
            <w:rStyle w:val="a4"/>
          </w:rPr>
          <w:t>риказом Ростехнадзора от 12 ноября 2013 г. № 533</w:t>
        </w:r>
      </w:hyperlink>
      <w:r>
        <w:t>.</w:t>
      </w:r>
    </w:p>
    <w:p w:rsidR="00000000" w:rsidRDefault="00D03DFC">
      <w:pPr>
        <w:pStyle w:val="a3"/>
        <w:divId w:val="1959795015"/>
      </w:pPr>
      <w:r>
        <w:lastRenderedPageBreak/>
        <w:t>Ответственных работников назначьте</w:t>
      </w:r>
      <w:r>
        <w:t xml:space="preserve"> </w:t>
      </w:r>
      <w:hyperlink r:id="rId32" w:anchor="/document/118/50699/" w:history="1">
        <w:r>
          <w:rPr>
            <w:rStyle w:val="a4"/>
          </w:rPr>
          <w:t>приказом</w:t>
        </w:r>
      </w:hyperlink>
      <w:r>
        <w:t xml:space="preserve"> руководителя. Обычно ответственный работник – это прораб, начальник участка или мастер</w:t>
      </w:r>
      <w:r>
        <w:t>.</w:t>
      </w:r>
    </w:p>
    <w:p w:rsidR="00000000" w:rsidRDefault="00D03DFC">
      <w:pPr>
        <w:pStyle w:val="a3"/>
        <w:divId w:val="1959795015"/>
      </w:pPr>
      <w:r>
        <w:t>Для ответств</w:t>
      </w:r>
      <w:r>
        <w:t>енных за безопасную эксплуатацию кран-балки грузоподъемностью до 10 тонн проводить</w:t>
      </w:r>
      <w:r>
        <w:t xml:space="preserve"> </w:t>
      </w:r>
      <w:r>
        <w:rPr>
          <w:rStyle w:val="doc"/>
        </w:rPr>
        <w:t>аттестацию в Ростехнадзор</w:t>
      </w:r>
      <w:r>
        <w:rPr>
          <w:rStyle w:val="doc"/>
        </w:rPr>
        <w:t>е</w:t>
      </w:r>
      <w:r>
        <w:t xml:space="preserve"> не надо, достаточно</w:t>
      </w:r>
      <w:r>
        <w:t xml:space="preserve"> </w:t>
      </w:r>
      <w:hyperlink r:id="rId33" w:anchor="/document/16/22135/" w:history="1">
        <w:r>
          <w:rPr>
            <w:rStyle w:val="a4"/>
          </w:rPr>
          <w:t>обучения по охране труда</w:t>
        </w:r>
      </w:hyperlink>
      <w:r>
        <w:t xml:space="preserve"> </w:t>
      </w:r>
      <w:r>
        <w:t>(</w:t>
      </w:r>
      <w:hyperlink r:id="rId34" w:anchor="/document/99/901850788/XA00M6G2N3/" w:history="1">
        <w:r>
          <w:rPr>
            <w:rStyle w:val="a4"/>
          </w:rPr>
          <w:t>постановление от 13 января 2003 г. Минтруда России № 1 и Минобразования России № 29</w:t>
        </w:r>
      </w:hyperlink>
      <w:r>
        <w:t>)</w:t>
      </w:r>
      <w:r>
        <w:t>.</w:t>
      </w:r>
    </w:p>
    <w:p w:rsidR="00000000" w:rsidRDefault="00D03DFC">
      <w:pPr>
        <w:divId w:val="140706636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  <w:b/>
          <w:bCs/>
        </w:rPr>
        <w:t>нужно ли выдавать каски работникам, которые работают в зоне действия кран-балки, но не перемещают груз? Можно ли выдать раб</w:t>
      </w:r>
      <w:r>
        <w:rPr>
          <w:rStyle w:val="incut-head-sub"/>
          <w:rFonts w:eastAsia="Times New Roman"/>
          <w:b/>
          <w:bCs/>
        </w:rPr>
        <w:t>отникам каскетки</w:t>
      </w:r>
    </w:p>
    <w:p w:rsidR="00000000" w:rsidRDefault="00D03DFC">
      <w:pPr>
        <w:pStyle w:val="a3"/>
        <w:divId w:val="415588552"/>
      </w:pPr>
      <w:r>
        <w:t>Да, выдайте каски работникам, которые работают в зоне действия кран-балки. Заменить каски каскетками нельзя</w:t>
      </w:r>
      <w:r>
        <w:t>.</w:t>
      </w:r>
    </w:p>
    <w:p w:rsidR="00000000" w:rsidRDefault="00D03DFC">
      <w:pPr>
        <w:pStyle w:val="a3"/>
        <w:divId w:val="415588552"/>
      </w:pPr>
      <w:r>
        <w:t>Работникам, которые работают на производстве, где используют грузоподъемные механизмы, дополнительно к общим СИЗ выдают одну каску</w:t>
      </w:r>
      <w:r>
        <w:t xml:space="preserve"> на два года. Замена касок каскетками не предусмотрена. Это следует из примечания 1 к</w:t>
      </w:r>
      <w:r>
        <w:t xml:space="preserve"> </w:t>
      </w:r>
      <w:hyperlink r:id="rId35" w:anchor="/document/99/420240108/XA00LVA2M9/" w:history="1">
        <w:r>
          <w:rPr>
            <w:rStyle w:val="a4"/>
          </w:rPr>
          <w:t>Типовым нормам</w:t>
        </w:r>
      </w:hyperlink>
      <w:r>
        <w:t>, утвержденным</w:t>
      </w:r>
      <w:r>
        <w:t xml:space="preserve"> </w:t>
      </w:r>
      <w:hyperlink r:id="rId36" w:anchor="/document/99/420240108/" w:history="1">
        <w:r>
          <w:rPr>
            <w:rStyle w:val="a4"/>
          </w:rPr>
          <w:t>приказом Минтруда России от 9 декабря 2014 г. № 997н</w:t>
        </w:r>
      </w:hyperlink>
      <w:r>
        <w:t>.</w:t>
      </w:r>
    </w:p>
    <w:p w:rsidR="00D03DFC" w:rsidRDefault="00D03DFC">
      <w:pPr>
        <w:divId w:val="197967640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0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A7"/>
    <w:multiLevelType w:val="multilevel"/>
    <w:tmpl w:val="4B2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205CA"/>
    <w:multiLevelType w:val="multilevel"/>
    <w:tmpl w:val="692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5462F"/>
    <w:multiLevelType w:val="multilevel"/>
    <w:tmpl w:val="9B2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92F81"/>
    <w:multiLevelType w:val="multilevel"/>
    <w:tmpl w:val="598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3175E"/>
    <w:multiLevelType w:val="multilevel"/>
    <w:tmpl w:val="471A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4462F"/>
    <w:multiLevelType w:val="multilevel"/>
    <w:tmpl w:val="5D4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13181"/>
    <w:rsid w:val="00313181"/>
    <w:rsid w:val="00D0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241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01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26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7640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2018-07-03T05:16:00Z</dcterms:created>
  <dcterms:modified xsi:type="dcterms:W3CDTF">2018-07-03T05:16:00Z</dcterms:modified>
</cp:coreProperties>
</file>