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4EDA">
      <w:pPr>
        <w:pStyle w:val="printredaction-line"/>
        <w:divId w:val="514655020"/>
      </w:pPr>
      <w:r>
        <w:t>Редакция от 1 янв 2016</w:t>
      </w:r>
    </w:p>
    <w:p w:rsidR="00000000" w:rsidRDefault="000F4EDA">
      <w:pPr>
        <w:pStyle w:val="2"/>
        <w:divId w:val="514655020"/>
        <w:rPr>
          <w:rFonts w:eastAsia="Times New Roman"/>
        </w:rPr>
      </w:pPr>
      <w:r>
        <w:rPr>
          <w:rFonts w:eastAsia="Times New Roman"/>
        </w:rPr>
        <w:t>Как направить сотрудника на санаторно-курортное лечение</w:t>
      </w:r>
    </w:p>
    <w:p w:rsidR="00000000" w:rsidRDefault="000F4EDA">
      <w:pPr>
        <w:pStyle w:val="a3"/>
        <w:divId w:val="514655020"/>
      </w:pPr>
      <w:r>
        <w:rPr>
          <w:b/>
          <w:bCs/>
        </w:rPr>
        <w:t>Кутузова Татьяна</w:t>
      </w:r>
    </w:p>
    <w:p w:rsidR="00000000" w:rsidRDefault="000F4EDA">
      <w:pPr>
        <w:pStyle w:val="a3"/>
        <w:divId w:val="1720208924"/>
      </w:pPr>
      <w:r>
        <w:t>Решение о направлении на санаторно-курортное лечение принимает лечащий врач и врачебная комиссия лечебно-профилактического учреждения</w:t>
      </w:r>
      <w:r>
        <w:t>.</w:t>
      </w:r>
    </w:p>
    <w:p w:rsidR="00000000" w:rsidRDefault="000F4EDA">
      <w:pPr>
        <w:pStyle w:val="a3"/>
        <w:divId w:val="1720208924"/>
      </w:pPr>
      <w:r>
        <w:t>Длительность санаторно-курортного лечения - от 14 до 21 дня</w:t>
      </w:r>
      <w:r>
        <w:t>.</w:t>
      </w:r>
    </w:p>
    <w:p w:rsidR="00000000" w:rsidRDefault="000F4EDA">
      <w:pPr>
        <w:pStyle w:val="a3"/>
        <w:divId w:val="1720208924"/>
      </w:pPr>
      <w:r>
        <w:t xml:space="preserve">Численность работников, нуждающихся в санаторно-курортном лечении, указывают в заключительном акте медицинской организации по итогам проведения медосмотров </w:t>
      </w:r>
      <w:r>
        <w:t>(</w:t>
      </w:r>
      <w:hyperlink r:id="rId5" w:anchor="/document/99/902275195/XA00MB02NA/" w:history="1">
        <w:r>
          <w:rPr>
            <w:rStyle w:val="a4"/>
          </w:rPr>
          <w:t>подпункты 42</w:t>
        </w:r>
      </w:hyperlink>
      <w:r>
        <w:t xml:space="preserve"> и</w:t>
      </w:r>
      <w:r>
        <w:t xml:space="preserve"> </w:t>
      </w:r>
      <w:hyperlink r:id="rId6" w:anchor="/document/99/902275195/XA00MBI2ND/" w:history="1">
        <w:r>
          <w:rPr>
            <w:rStyle w:val="a4"/>
          </w:rPr>
          <w:t>43</w:t>
        </w:r>
      </w:hyperlink>
      <w:r>
        <w:t xml:space="preserve"> Порядка проведения обязательных предварительных и периодических медицинских осмотров, утвержденного</w:t>
      </w:r>
      <w:r>
        <w:t xml:space="preserve"> </w:t>
      </w:r>
      <w:hyperlink r:id="rId7" w:anchor="/document/99/902275195/" w:history="1">
        <w:r>
          <w:rPr>
            <w:rStyle w:val="a4"/>
          </w:rPr>
          <w:t>приказом Минздравсоцразвития России от 12 апреля 2011 г. № 302н</w:t>
        </w:r>
      </w:hyperlink>
      <w:r>
        <w:t>)</w:t>
      </w:r>
      <w:r>
        <w:t>.</w:t>
      </w:r>
    </w:p>
    <w:p w:rsidR="00000000" w:rsidRDefault="000F4EDA">
      <w:pPr>
        <w:pStyle w:val="a3"/>
        <w:divId w:val="1720208924"/>
      </w:pPr>
      <w:hyperlink r:id="rId8" w:anchor="/document/99/901916499/ZAP27783F9/" w:history="1">
        <w:r>
          <w:rPr>
            <w:rStyle w:val="a4"/>
          </w:rPr>
          <w:t>Порядок</w:t>
        </w:r>
      </w:hyperlink>
      <w:r>
        <w:t xml:space="preserve"> организации медицинской реабилитации и санаторно-курортного лечен</w:t>
      </w:r>
      <w:r>
        <w:t>ия, перечень медицинских показаний и противопоказаний для медицинской реабилитации и санаторно-курортного лечения утверждены</w:t>
      </w:r>
      <w:r>
        <w:t xml:space="preserve"> </w:t>
      </w:r>
      <w:hyperlink r:id="rId9" w:anchor="/document/99/901916499/" w:history="1">
        <w:r>
          <w:rPr>
            <w:rStyle w:val="a4"/>
          </w:rPr>
          <w:t>приказом Минздравсоцразвития России от 22 ноября 2004 г. № 256</w:t>
        </w:r>
      </w:hyperlink>
      <w:r>
        <w:t xml:space="preserve"> «О </w:t>
      </w:r>
      <w:r>
        <w:t>Порядке медицинского отбора и направления больных на санаторно-курортное лечение» и</w:t>
      </w:r>
      <w:r>
        <w:t xml:space="preserve"> </w:t>
      </w:r>
      <w:hyperlink r:id="rId10" w:anchor="/document/99/902151995/" w:history="1">
        <w:r>
          <w:rPr>
            <w:rStyle w:val="a4"/>
          </w:rPr>
          <w:t>приказом Минздравсоцразвития России от 27 марта 2009 г. № 138н</w:t>
        </w:r>
      </w:hyperlink>
      <w:r>
        <w:t xml:space="preserve"> «О порядке организации работы по распределен</w:t>
      </w:r>
      <w:r>
        <w:t>ию путевок и направлению больных из учреждений, оказывающих специализированную, в том числе высокотехнологичную, медицинскую помощь, на лечение в санаторно-курортные учреждения, находящиеся в ведении Минздравсоцразвития России»</w:t>
      </w:r>
      <w:r>
        <w:t>.</w:t>
      </w:r>
    </w:p>
    <w:p w:rsidR="00000000" w:rsidRDefault="000F4EDA">
      <w:pPr>
        <w:pStyle w:val="a3"/>
        <w:divId w:val="1720208924"/>
      </w:pPr>
      <w:r>
        <w:t>Санаторно-курортное лечение</w:t>
      </w:r>
      <w:r>
        <w:t xml:space="preserve"> проводят в медицинских организациях всех форм собственности, имеющих лицензию на медицинскую деятельность</w:t>
      </w:r>
      <w:r>
        <w:t>.</w:t>
      </w:r>
    </w:p>
    <w:p w:rsidR="00000000" w:rsidRDefault="000F4EDA">
      <w:pPr>
        <w:pStyle w:val="2"/>
        <w:divId w:val="1720208924"/>
        <w:rPr>
          <w:rFonts w:eastAsia="Times New Roman"/>
        </w:rPr>
      </w:pPr>
      <w:r>
        <w:rPr>
          <w:rFonts w:eastAsia="Times New Roman"/>
        </w:rPr>
        <w:t>Для чего нужно санаторно-курортное лечени</w:t>
      </w:r>
      <w:r>
        <w:rPr>
          <w:rFonts w:eastAsia="Times New Roman"/>
        </w:rPr>
        <w:t>е</w:t>
      </w:r>
    </w:p>
    <w:p w:rsidR="00000000" w:rsidRDefault="000F4EDA">
      <w:pPr>
        <w:pStyle w:val="a3"/>
        <w:divId w:val="1720208924"/>
      </w:pPr>
      <w:r>
        <w:t>В соответствии с</w:t>
      </w:r>
      <w:r>
        <w:t xml:space="preserve"> </w:t>
      </w:r>
      <w:hyperlink r:id="rId11" w:anchor="/document/99/902312609/" w:history="1">
        <w:r>
          <w:rPr>
            <w:rStyle w:val="a4"/>
          </w:rPr>
          <w:t>Законом от 21 ноября 20</w:t>
        </w:r>
        <w:r>
          <w:rPr>
            <w:rStyle w:val="a4"/>
          </w:rPr>
          <w:t>11 г. № 323-ФЗ</w:t>
        </w:r>
      </w:hyperlink>
      <w:r>
        <w:t xml:space="preserve"> "Об основах охраны здоровья граждан в Российской Федерации" санаторно-курортное лечение направлено на</w:t>
      </w:r>
      <w:r>
        <w:t>:</w:t>
      </w:r>
    </w:p>
    <w:p w:rsidR="00000000" w:rsidRDefault="000F4EDA">
      <w:pPr>
        <w:numPr>
          <w:ilvl w:val="0"/>
          <w:numId w:val="1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профилактику заболеваний, оздоровление;</w:t>
      </w:r>
    </w:p>
    <w:p w:rsidR="00000000" w:rsidRDefault="000F4EDA">
      <w:pPr>
        <w:numPr>
          <w:ilvl w:val="0"/>
          <w:numId w:val="1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восстановление или компенсацию функций организма, нарушенных из-за травм, операций и хронических з</w:t>
      </w:r>
      <w:r>
        <w:rPr>
          <w:rFonts w:eastAsia="Times New Roman"/>
        </w:rPr>
        <w:t>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00000" w:rsidRDefault="000F4EDA">
      <w:pPr>
        <w:pStyle w:val="2"/>
        <w:divId w:val="1720208924"/>
        <w:rPr>
          <w:rFonts w:eastAsia="Times New Roman"/>
        </w:rPr>
      </w:pPr>
      <w:r>
        <w:rPr>
          <w:rFonts w:eastAsia="Times New Roman"/>
        </w:rPr>
        <w:t>Какие документы предоставляет сотрудни</w:t>
      </w:r>
      <w:r>
        <w:rPr>
          <w:rFonts w:eastAsia="Times New Roman"/>
        </w:rPr>
        <w:t>к</w:t>
      </w:r>
    </w:p>
    <w:p w:rsidR="00000000" w:rsidRDefault="000F4EDA">
      <w:pPr>
        <w:pStyle w:val="a3"/>
        <w:divId w:val="1720208924"/>
      </w:pPr>
      <w:r>
        <w:t>При поступлении в медицинс</w:t>
      </w:r>
      <w:r>
        <w:t>кую организацию на санаторно-курортное лечение сотрудник предъявляет следующие документы</w:t>
      </w:r>
      <w:r>
        <w:t>: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путевку на санаторно-курортное лечение;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lastRenderedPageBreak/>
        <w:t>санаторно-курортную карту;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документ, удостоверяющий личность;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полис обязательного медицинского страхования (при наличии);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стра</w:t>
      </w:r>
      <w:r>
        <w:rPr>
          <w:rFonts w:eastAsia="Times New Roman"/>
        </w:rPr>
        <w:t>ховое свидетельство обязательного пенсионного страхования (при наличии);</w:t>
      </w:r>
    </w:p>
    <w:p w:rsidR="00000000" w:rsidRDefault="000F4EDA">
      <w:pPr>
        <w:numPr>
          <w:ilvl w:val="0"/>
          <w:numId w:val="2"/>
        </w:numPr>
        <w:spacing w:after="103"/>
        <w:ind w:left="686"/>
        <w:divId w:val="1720208924"/>
        <w:rPr>
          <w:rFonts w:eastAsia="Times New Roman"/>
        </w:rPr>
      </w:pPr>
      <w:r>
        <w:rPr>
          <w:rFonts w:eastAsia="Times New Roman"/>
        </w:rPr>
        <w:t>полис добровольного медицинского страхования (при наличии).</w:t>
      </w:r>
    </w:p>
    <w:p w:rsidR="00000000" w:rsidRDefault="000F4EDA">
      <w:pPr>
        <w:pStyle w:val="2"/>
        <w:divId w:val="1720208924"/>
        <w:rPr>
          <w:rFonts w:eastAsia="Times New Roman"/>
        </w:rPr>
      </w:pPr>
      <w:r>
        <w:rPr>
          <w:rFonts w:eastAsia="Times New Roman"/>
        </w:rPr>
        <w:t>Что оплачивает работодател</w:t>
      </w:r>
      <w:r>
        <w:rPr>
          <w:rFonts w:eastAsia="Times New Roman"/>
        </w:rPr>
        <w:t>ь</w:t>
      </w:r>
    </w:p>
    <w:p w:rsidR="00000000" w:rsidRDefault="000F4EDA">
      <w:pPr>
        <w:pStyle w:val="a3"/>
        <w:divId w:val="1720208924"/>
      </w:pPr>
      <w:r>
        <w:t>Если работнику назначено санитарно-курортное лечение, работодатель обязан предоставить ему опла</w:t>
      </w:r>
      <w:r>
        <w:t>чиваемый отпуск. Затраченные средства можно возместить за счет средств ФСС России</w:t>
      </w:r>
      <w:r>
        <w:t>.</w:t>
      </w:r>
    </w:p>
    <w:p w:rsidR="00000000" w:rsidRDefault="000F4EDA">
      <w:pPr>
        <w:divId w:val="173824053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порядок оплаты дополнительного отпуска из средств ФСС закреплен для работников, у которых установлено профессиональное заболевание. Работникам без такого диагноза </w:t>
      </w:r>
      <w:r>
        <w:rPr>
          <w:rStyle w:val="incut-head-sub"/>
          <w:rFonts w:eastAsia="Times New Roman"/>
        </w:rPr>
        <w:t>работодатель не обязан предоставлять дополнительный оплачиваемый отпуск.</w:t>
      </w:r>
    </w:p>
    <w:p w:rsidR="000F4EDA" w:rsidRDefault="000F4EDA">
      <w:pPr>
        <w:divId w:val="97780028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0F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2D4"/>
    <w:multiLevelType w:val="multilevel"/>
    <w:tmpl w:val="E21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C7034"/>
    <w:multiLevelType w:val="multilevel"/>
    <w:tmpl w:val="71DE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E11B6"/>
    <w:rsid w:val="000F4EDA"/>
    <w:rsid w:val="00BE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50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92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2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80028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2018-07-03T07:33:00Z</dcterms:created>
  <dcterms:modified xsi:type="dcterms:W3CDTF">2018-07-03T07:33:00Z</dcterms:modified>
</cp:coreProperties>
</file>